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D7F34" w14:textId="77777777" w:rsidR="00FD35EB" w:rsidRDefault="00F17CD7">
      <w:pPr>
        <w:pBdr>
          <w:top w:val="double" w:sz="4" w:space="1" w:color="00000A" w:shadow="1"/>
          <w:left w:val="double" w:sz="4" w:space="4" w:color="00000A" w:shadow="1"/>
          <w:bottom w:val="double" w:sz="4" w:space="1" w:color="00000A" w:shadow="1"/>
          <w:right w:val="double" w:sz="4" w:space="4" w:color="00000A" w:shadow="1"/>
        </w:pBdr>
        <w:contextualSpacing/>
        <w:jc w:val="center"/>
        <w:rPr>
          <w:rFonts w:ascii="Calibri" w:hAnsi="Calibri" w:cs="Calibri"/>
          <w:color w:val="365F91"/>
          <w:spacing w:val="-10"/>
          <w:sz w:val="36"/>
          <w:szCs w:val="36"/>
          <w:lang w:eastAsia="en-US"/>
        </w:rPr>
      </w:pPr>
      <w:r>
        <w:rPr>
          <w:rFonts w:ascii="Calibri" w:hAnsi="Calibri" w:cs="Calibri"/>
          <w:b/>
          <w:color w:val="365F91"/>
          <w:spacing w:val="-10"/>
          <w:sz w:val="36"/>
          <w:szCs w:val="36"/>
          <w:lang w:eastAsia="en-US"/>
        </w:rPr>
        <w:t>ΟΜΟΣΠΟΝΔΙΑ ΓΟΝΕΩΝ &amp; ΚΗΔΕΜΟΝΩΝ ΠΕΡΙΦΕΡΕΙΑΣ ΑΤΤΙΚΗΣ</w:t>
      </w:r>
    </w:p>
    <w:p w14:paraId="2915A57D" w14:textId="77777777" w:rsidR="00FD35EB" w:rsidRDefault="00F17CD7">
      <w:pPr>
        <w:pBdr>
          <w:top w:val="double" w:sz="4" w:space="1" w:color="00000A" w:shadow="1"/>
          <w:left w:val="double" w:sz="4" w:space="4" w:color="00000A" w:shadow="1"/>
          <w:bottom w:val="double" w:sz="4" w:space="1" w:color="00000A" w:shadow="1"/>
          <w:right w:val="double" w:sz="4" w:space="4" w:color="00000A" w:shadow="1"/>
        </w:pBdr>
        <w:contextualSpacing/>
        <w:jc w:val="center"/>
        <w:rPr>
          <w:rFonts w:ascii="Calibri" w:hAnsi="Calibri" w:cs="Calibri"/>
          <w:color w:val="365F91"/>
          <w:spacing w:val="-10"/>
          <w:sz w:val="28"/>
          <w:szCs w:val="28"/>
          <w:lang w:eastAsia="en-US"/>
        </w:rPr>
      </w:pPr>
      <w:r>
        <w:rPr>
          <w:rFonts w:ascii="Calibri" w:hAnsi="Calibri" w:cs="Calibri"/>
          <w:b/>
          <w:color w:val="365F91"/>
          <w:spacing w:val="-10"/>
          <w:sz w:val="28"/>
          <w:szCs w:val="28"/>
          <w:lang w:eastAsia="en-US"/>
        </w:rPr>
        <w:t>Βερανζέρου 22, 6ος όροφος</w:t>
      </w:r>
    </w:p>
    <w:p w14:paraId="3E7A7DB5" w14:textId="77777777" w:rsidR="00FD35EB" w:rsidRPr="00E631F1" w:rsidRDefault="00F17CD7">
      <w:pPr>
        <w:pBdr>
          <w:top w:val="double" w:sz="4" w:space="1" w:color="00000A" w:shadow="1"/>
          <w:left w:val="double" w:sz="4" w:space="4" w:color="00000A" w:shadow="1"/>
          <w:bottom w:val="double" w:sz="4" w:space="1" w:color="00000A" w:shadow="1"/>
          <w:right w:val="double" w:sz="4" w:space="4" w:color="00000A" w:shadow="1"/>
        </w:pBdr>
        <w:contextualSpacing/>
        <w:jc w:val="center"/>
        <w:rPr>
          <w:lang w:val="en-US"/>
        </w:rPr>
      </w:pPr>
      <w:hyperlink r:id="rId5">
        <w:r>
          <w:rPr>
            <w:rStyle w:val="-"/>
            <w:rFonts w:ascii="Calibri" w:hAnsi="Calibri" w:cs="Calibri"/>
            <w:b/>
            <w:color w:val="365F91"/>
            <w:spacing w:val="-10"/>
            <w:sz w:val="28"/>
            <w:szCs w:val="28"/>
            <w:lang w:val="en-US" w:eastAsia="en-US"/>
          </w:rPr>
          <w:t>www.goneis.org</w:t>
        </w:r>
      </w:hyperlink>
      <w:r>
        <w:rPr>
          <w:rFonts w:ascii="Calibri" w:hAnsi="Calibri" w:cs="Calibri"/>
          <w:b/>
          <w:color w:val="365F91"/>
          <w:spacing w:val="-10"/>
          <w:sz w:val="28"/>
          <w:szCs w:val="28"/>
          <w:lang w:val="en-US" w:eastAsia="en-US"/>
        </w:rPr>
        <w:t xml:space="preserve">.  E-mail: </w:t>
      </w:r>
      <w:hyperlink r:id="rId6">
        <w:r>
          <w:rPr>
            <w:rStyle w:val="-"/>
            <w:rFonts w:ascii="Calibri" w:hAnsi="Calibri" w:cs="Calibri"/>
            <w:b/>
            <w:color w:val="365F91"/>
            <w:spacing w:val="-10"/>
            <w:sz w:val="28"/>
            <w:szCs w:val="28"/>
            <w:lang w:val="en-US" w:eastAsia="en-US"/>
          </w:rPr>
          <w:t>omosp.goneon.attikis@gmail.com</w:t>
        </w:r>
      </w:hyperlink>
    </w:p>
    <w:p w14:paraId="7C3565A9" w14:textId="77777777" w:rsidR="00FD35EB" w:rsidRDefault="00FD35EB">
      <w:pPr>
        <w:jc w:val="both"/>
        <w:rPr>
          <w:rFonts w:ascii="Comic Sans MS" w:hAnsi="Comic Sans MS"/>
          <w:lang w:val="en-US"/>
        </w:rPr>
      </w:pPr>
    </w:p>
    <w:p w14:paraId="278A0D97" w14:textId="77777777" w:rsidR="00FD35EB" w:rsidRPr="00E631F1" w:rsidRDefault="00FD35EB">
      <w:pPr>
        <w:jc w:val="right"/>
        <w:rPr>
          <w:rFonts w:ascii="Century" w:hAnsi="Century"/>
          <w:sz w:val="16"/>
          <w:szCs w:val="16"/>
          <w:lang w:val="en-US"/>
        </w:rPr>
      </w:pPr>
    </w:p>
    <w:p w14:paraId="33FEDAAA" w14:textId="77777777" w:rsidR="00A64F58" w:rsidRDefault="00A64F58" w:rsidP="008E7251">
      <w:pPr>
        <w:jc w:val="center"/>
        <w:rPr>
          <w:rFonts w:ascii="Arial" w:hAnsi="Arial" w:cs="Arial"/>
          <w:b/>
          <w:bCs/>
          <w:u w:val="single"/>
        </w:rPr>
      </w:pPr>
      <w:r w:rsidRPr="008E7251">
        <w:rPr>
          <w:rFonts w:ascii="Arial" w:hAnsi="Arial" w:cs="Arial"/>
          <w:b/>
          <w:bCs/>
          <w:u w:val="single"/>
        </w:rPr>
        <w:t>Δελτίο Τύπου</w:t>
      </w:r>
    </w:p>
    <w:p w14:paraId="2509357A" w14:textId="77777777" w:rsidR="008E7251" w:rsidRDefault="008E7251" w:rsidP="008E7251">
      <w:pPr>
        <w:jc w:val="center"/>
        <w:rPr>
          <w:rFonts w:ascii="Arial" w:hAnsi="Arial" w:cs="Arial"/>
          <w:b/>
          <w:bCs/>
          <w:u w:val="single"/>
        </w:rPr>
      </w:pPr>
      <w:r>
        <w:rPr>
          <w:rFonts w:ascii="Arial" w:hAnsi="Arial" w:cs="Arial"/>
          <w:b/>
          <w:bCs/>
          <w:u w:val="single"/>
        </w:rPr>
        <w:t>Για τη σύσκεψη που πραγματοποιήθηκε</w:t>
      </w:r>
    </w:p>
    <w:p w14:paraId="47838F66" w14:textId="1A896C37" w:rsidR="008E7251" w:rsidRDefault="008E7251" w:rsidP="008E7251">
      <w:pPr>
        <w:jc w:val="center"/>
        <w:rPr>
          <w:rFonts w:ascii="Arial" w:hAnsi="Arial" w:cs="Arial"/>
          <w:b/>
          <w:bCs/>
          <w:u w:val="single"/>
        </w:rPr>
      </w:pPr>
      <w:r>
        <w:rPr>
          <w:rFonts w:ascii="Arial" w:hAnsi="Arial" w:cs="Arial"/>
          <w:b/>
          <w:bCs/>
          <w:u w:val="single"/>
        </w:rPr>
        <w:t xml:space="preserve"> το Σάββατο 1 Φλεβάρη με θέμα τα Ωνάσεια σχολεία</w:t>
      </w:r>
    </w:p>
    <w:p w14:paraId="7B51E109" w14:textId="77777777" w:rsidR="008E7251" w:rsidRPr="008E7251" w:rsidRDefault="008E7251" w:rsidP="008E7251">
      <w:pPr>
        <w:jc w:val="center"/>
        <w:rPr>
          <w:rFonts w:ascii="Arial" w:hAnsi="Arial" w:cs="Arial"/>
          <w:b/>
          <w:bCs/>
          <w:u w:val="single"/>
        </w:rPr>
      </w:pPr>
    </w:p>
    <w:p w14:paraId="531778B5" w14:textId="14A2B895" w:rsidR="00A64F58" w:rsidRPr="009A4A84" w:rsidRDefault="00A64F58" w:rsidP="00A64F58">
      <w:pPr>
        <w:ind w:firstLine="720"/>
        <w:jc w:val="both"/>
        <w:rPr>
          <w:rFonts w:ascii="Arial" w:hAnsi="Arial" w:cs="Arial"/>
        </w:rPr>
      </w:pPr>
      <w:r w:rsidRPr="009A4A84">
        <w:rPr>
          <w:rFonts w:ascii="Arial" w:hAnsi="Arial" w:cs="Arial"/>
        </w:rPr>
        <w:t xml:space="preserve">Με επιτυχία πραγματοποιήθηκε το Σάββατο 1/2/25 η σύσκεψη της Ομοσπονδίας Γονέων Αττικής με θέμα την κατάσταση που διαμορφώνεται στην εκπαίδευση με βάση την ψήφιση του νόμου για τα «Ωνάσεια Σχολεία». Στη σύσκεψη συμμετείχαν Ενώσεις </w:t>
      </w:r>
      <w:r w:rsidR="008E7251">
        <w:rPr>
          <w:rFonts w:ascii="Arial" w:hAnsi="Arial" w:cs="Arial"/>
        </w:rPr>
        <w:t xml:space="preserve">Γονέων </w:t>
      </w:r>
      <w:r w:rsidRPr="009A4A84">
        <w:rPr>
          <w:rFonts w:ascii="Arial" w:hAnsi="Arial" w:cs="Arial"/>
        </w:rPr>
        <w:t>και Σωματεία Εκπαιδευτικών της Πρωτοβάθμιας (ΣΕΠΕ) και Δευτεροβάθμιας (ΕΛΜΕ) Εκπαίδευσης στο χώρο των οποίων ανήκουν τα σχολεία που θα μετατραπούν σε «Ωνάσεια».</w:t>
      </w:r>
    </w:p>
    <w:p w14:paraId="467EA67F" w14:textId="77777777" w:rsidR="00A64F58" w:rsidRDefault="00A64F58" w:rsidP="00A64F58">
      <w:pPr>
        <w:ind w:firstLine="720"/>
        <w:jc w:val="both"/>
        <w:rPr>
          <w:rFonts w:ascii="Arial" w:hAnsi="Arial" w:cs="Arial"/>
        </w:rPr>
      </w:pPr>
      <w:r w:rsidRPr="009A4A84">
        <w:rPr>
          <w:rFonts w:ascii="Arial" w:hAnsi="Arial" w:cs="Arial"/>
        </w:rPr>
        <w:t xml:space="preserve">Αναδείχθηκε </w:t>
      </w:r>
      <w:r>
        <w:rPr>
          <w:rFonts w:ascii="Arial" w:hAnsi="Arial" w:cs="Arial"/>
        </w:rPr>
        <w:t xml:space="preserve">η κάθετη αντίθεση </w:t>
      </w:r>
      <w:r w:rsidRPr="009A4A84">
        <w:rPr>
          <w:rFonts w:ascii="Arial" w:hAnsi="Arial" w:cs="Arial"/>
        </w:rPr>
        <w:t>γονιών</w:t>
      </w:r>
      <w:r>
        <w:rPr>
          <w:rFonts w:ascii="Arial" w:hAnsi="Arial" w:cs="Arial"/>
        </w:rPr>
        <w:t>,</w:t>
      </w:r>
      <w:r w:rsidRPr="009A4A84">
        <w:rPr>
          <w:rFonts w:ascii="Arial" w:hAnsi="Arial" w:cs="Arial"/>
        </w:rPr>
        <w:t xml:space="preserve"> εκπαιδευτικών και μαθητών</w:t>
      </w:r>
      <w:r>
        <w:rPr>
          <w:rFonts w:ascii="Arial" w:hAnsi="Arial" w:cs="Arial"/>
        </w:rPr>
        <w:t xml:space="preserve"> απέναντι σε αυτό το νόμο γιατί είναι ένας νόμος που διαχωρίζει τα παιδιά και μάλιστα από την ηλικία των 12 ετών.  Αναδείχθηκε η ανάγκη να αναβαθμισθεί ουσιαστικά το δημόσιο σχολείο ώστε ισότιμα να εξασφαλίζει το δικαίωμα στη μόρφωση σε όλα τα παιδιά. </w:t>
      </w:r>
    </w:p>
    <w:p w14:paraId="03C641D0" w14:textId="2D4A5C89" w:rsidR="00A64F58" w:rsidRDefault="00A64F58" w:rsidP="00A64F58">
      <w:pPr>
        <w:ind w:firstLine="720"/>
        <w:jc w:val="both"/>
        <w:rPr>
          <w:rFonts w:ascii="Arial" w:hAnsi="Arial" w:cs="Arial"/>
        </w:rPr>
      </w:pPr>
      <w:r>
        <w:rPr>
          <w:rFonts w:ascii="Arial" w:hAnsi="Arial" w:cs="Arial"/>
        </w:rPr>
        <w:t>Υπογραμμίστηκαν οι αντιπαιδαγωγικές συνέπειες που θα υπάρχουν σε όλους τους μαθητές αλλά και ιδιαίτερα σε παιδιά με μαθησιακές δυσκολίες, προσφυγόπουλα</w:t>
      </w:r>
      <w:r w:rsidR="008E7251">
        <w:rPr>
          <w:rFonts w:ascii="Arial" w:hAnsi="Arial" w:cs="Arial"/>
        </w:rPr>
        <w:t>,</w:t>
      </w:r>
      <w:r>
        <w:rPr>
          <w:rFonts w:ascii="Arial" w:hAnsi="Arial" w:cs="Arial"/>
        </w:rPr>
        <w:t xml:space="preserve"> που ουσιαστικά πετιούνται έξω από το σχολείο της γειτονιάς τους γιατί δεν θα αντέχουν να ανταποκριθούν σε εξετάσεις για το γυμνάσιο.  Οι αρνητικές συνέπειες σε παιδιά που θα αναγκαστούν είτε να μην μπορούν να πάνε στο σχολείο που είναι </w:t>
      </w:r>
      <w:r w:rsidR="008E7251">
        <w:rPr>
          <w:rFonts w:ascii="Arial" w:hAnsi="Arial" w:cs="Arial"/>
        </w:rPr>
        <w:t xml:space="preserve">κοντά </w:t>
      </w:r>
      <w:r>
        <w:rPr>
          <w:rFonts w:ascii="Arial" w:hAnsi="Arial" w:cs="Arial"/>
        </w:rPr>
        <w:t>στο σπίτι τους και να μετακινούνται καθημερινά</w:t>
      </w:r>
      <w:r w:rsidR="008E7251">
        <w:rPr>
          <w:rFonts w:ascii="Arial" w:hAnsi="Arial" w:cs="Arial"/>
        </w:rPr>
        <w:t>,</w:t>
      </w:r>
      <w:r>
        <w:rPr>
          <w:rFonts w:ascii="Arial" w:hAnsi="Arial" w:cs="Arial"/>
        </w:rPr>
        <w:t xml:space="preserve"> είτε να μπουν στην αρένα του ανταγωνισμού για ένα σχολείο που έτσι κι αλλιώς δικαιούνται. </w:t>
      </w:r>
    </w:p>
    <w:p w14:paraId="67D77CB6" w14:textId="63166081" w:rsidR="00A64F58" w:rsidRDefault="00A64F58" w:rsidP="00A64F58">
      <w:pPr>
        <w:ind w:firstLine="720"/>
        <w:jc w:val="both"/>
        <w:rPr>
          <w:rFonts w:ascii="Arial" w:hAnsi="Arial" w:cs="Arial"/>
        </w:rPr>
      </w:pPr>
      <w:r>
        <w:rPr>
          <w:rFonts w:ascii="Arial" w:hAnsi="Arial" w:cs="Arial"/>
        </w:rPr>
        <w:t xml:space="preserve"> Καταγράφηκε ο </w:t>
      </w:r>
      <w:r w:rsidRPr="009A4A84">
        <w:rPr>
          <w:rFonts w:ascii="Arial" w:hAnsi="Arial" w:cs="Arial"/>
        </w:rPr>
        <w:t>μεγάλος αναβρασμός που επικρατεί</w:t>
      </w:r>
      <w:r>
        <w:rPr>
          <w:rFonts w:ascii="Arial" w:hAnsi="Arial" w:cs="Arial"/>
        </w:rPr>
        <w:t xml:space="preserve"> σε γονείς, εκπαιδευτικούς και γονείς, οι πλούσιες δράσεις, συσκέψεις, κινητοποιήσεις σε Δήμους, Διευθύνσεις Δευτεροβάθμιας Εκπαίδευσης που έχουν πραγματοποιηθεί </w:t>
      </w:r>
      <w:r w:rsidR="008E7251">
        <w:rPr>
          <w:rFonts w:ascii="Arial" w:hAnsi="Arial" w:cs="Arial"/>
        </w:rPr>
        <w:t>και</w:t>
      </w:r>
      <w:r>
        <w:rPr>
          <w:rFonts w:ascii="Arial" w:hAnsi="Arial" w:cs="Arial"/>
        </w:rPr>
        <w:t xml:space="preserve"> προγραμματίζονται</w:t>
      </w:r>
      <w:r w:rsidR="008E7251">
        <w:rPr>
          <w:rFonts w:ascii="Arial" w:hAnsi="Arial" w:cs="Arial"/>
        </w:rPr>
        <w:t xml:space="preserve"> να γίνουν</w:t>
      </w:r>
      <w:r>
        <w:rPr>
          <w:rFonts w:ascii="Arial" w:hAnsi="Arial" w:cs="Arial"/>
        </w:rPr>
        <w:t xml:space="preserve">. </w:t>
      </w:r>
    </w:p>
    <w:p w14:paraId="50D83C24" w14:textId="747D80DA" w:rsidR="00A64F58" w:rsidRDefault="00A64F58" w:rsidP="00A64F58">
      <w:pPr>
        <w:ind w:firstLine="720"/>
        <w:jc w:val="both"/>
        <w:rPr>
          <w:rFonts w:ascii="Arial" w:hAnsi="Arial" w:cs="Arial"/>
        </w:rPr>
      </w:pPr>
      <w:r>
        <w:rPr>
          <w:rFonts w:ascii="Arial" w:hAnsi="Arial" w:cs="Arial"/>
        </w:rPr>
        <w:t>Αναδείχθηκαν οι συνέπειες που θα επιφέρει η ανακατανομή του μαθητικού πληθυσμού</w:t>
      </w:r>
      <w:r w:rsidR="008E7251">
        <w:rPr>
          <w:rFonts w:ascii="Arial" w:hAnsi="Arial" w:cs="Arial"/>
        </w:rPr>
        <w:t>,</w:t>
      </w:r>
      <w:r>
        <w:rPr>
          <w:rFonts w:ascii="Arial" w:hAnsi="Arial" w:cs="Arial"/>
        </w:rPr>
        <w:t xml:space="preserve"> μιας και τα όμορα σχολεία δεν είναι σε θέση να υποδεχθούν τους μαθητές που θα εκδιωχθούν από τα σχολεία που μετατρέπονται σε «Ωνάσεια» γιατί δεν έχουν υποδομές. Τα όμορα σχολεία είναι υπερπλήρεις με 27 τμήματα, μαθήματα </w:t>
      </w:r>
      <w:r w:rsidR="008E7251">
        <w:rPr>
          <w:rFonts w:ascii="Arial" w:hAnsi="Arial" w:cs="Arial"/>
        </w:rPr>
        <w:t xml:space="preserve">στα σχολεία αυτά </w:t>
      </w:r>
      <w:r>
        <w:rPr>
          <w:rFonts w:ascii="Arial" w:hAnsi="Arial" w:cs="Arial"/>
        </w:rPr>
        <w:t xml:space="preserve">γίνονται ήδη σε προκάτ ή σε αίθουσες που προορίζονται για άλλη χρήση. </w:t>
      </w:r>
    </w:p>
    <w:p w14:paraId="12880BBF" w14:textId="77777777" w:rsidR="00A64F58" w:rsidRDefault="00A64F58" w:rsidP="00A64F58">
      <w:pPr>
        <w:ind w:firstLine="720"/>
        <w:jc w:val="both"/>
        <w:rPr>
          <w:rFonts w:ascii="Arial" w:hAnsi="Arial" w:cs="Arial"/>
        </w:rPr>
      </w:pPr>
      <w:r>
        <w:rPr>
          <w:rFonts w:ascii="Arial" w:hAnsi="Arial" w:cs="Arial"/>
        </w:rPr>
        <w:t xml:space="preserve">Αναδείχθηκε η ανάγκη να συνεχιστεί η ενημέρωση σε όλα τα σχολεία (πρωτοβάθμιας και δευτεροβάθμιας εκπαίδευσης).  Να συνεχιστούν οι πρωτοβουλίες με συνελεύσεις, συσκέψεις παραστάσεις διαμαρτυρίας, ο συντονισμός μεταξύ γονιών – εκπαιδευτικών – μαθητών. Να εκφρασθεί η στήριξη στους μαθητές που βρίσκονται σε κινητοποιήσεις και να μην επιτρέψουμε μαθητές να απειλούνται επειδή κινητοποιούνται. </w:t>
      </w:r>
    </w:p>
    <w:p w14:paraId="083749A0" w14:textId="77777777" w:rsidR="00A64F58" w:rsidRPr="008E7251" w:rsidRDefault="00A64F58" w:rsidP="008E7251">
      <w:pPr>
        <w:ind w:firstLine="720"/>
        <w:jc w:val="both"/>
        <w:rPr>
          <w:rFonts w:ascii="Arial" w:hAnsi="Arial" w:cs="Arial"/>
        </w:rPr>
      </w:pPr>
      <w:r w:rsidRPr="008E7251">
        <w:rPr>
          <w:rFonts w:ascii="Arial" w:hAnsi="Arial" w:cs="Arial"/>
        </w:rPr>
        <w:t xml:space="preserve">Επόμενο ραντεβού δόθηκε την </w:t>
      </w:r>
      <w:r w:rsidRPr="008E7251">
        <w:rPr>
          <w:rFonts w:ascii="Arial" w:hAnsi="Arial" w:cs="Arial"/>
          <w:b/>
          <w:bCs/>
          <w:u w:val="single"/>
        </w:rPr>
        <w:t>Παρασκευή 7/2 και ώρα 12:00 στα Προπύλαια</w:t>
      </w:r>
      <w:r w:rsidRPr="008E7251">
        <w:rPr>
          <w:rFonts w:ascii="Arial" w:hAnsi="Arial" w:cs="Arial"/>
        </w:rPr>
        <w:t xml:space="preserve"> όπου ήδη έχει ανακοινωθεί συλλαλητήριο από τους μαθητές και να γίνει και μέρα κινητοποίησης για την καταδίκη του νόμου για τα «Ωνάσεια Σχολεία».</w:t>
      </w:r>
    </w:p>
    <w:p w14:paraId="4C102B2F" w14:textId="5DBA756C" w:rsidR="00A64F58" w:rsidRPr="008E7251" w:rsidRDefault="00A64F58" w:rsidP="00A64F58">
      <w:pPr>
        <w:ind w:firstLine="720"/>
        <w:jc w:val="both"/>
        <w:rPr>
          <w:rFonts w:ascii="Arial" w:hAnsi="Arial" w:cs="Arial"/>
          <w:b/>
          <w:bCs/>
        </w:rPr>
      </w:pPr>
      <w:r w:rsidRPr="008E7251">
        <w:rPr>
          <w:rFonts w:ascii="Arial" w:hAnsi="Arial" w:cs="Arial"/>
          <w:b/>
          <w:bCs/>
        </w:rPr>
        <w:t>Δίνοντας συνέχεια στην ανάγκη κοινής δράσης γονιών</w:t>
      </w:r>
      <w:r w:rsidR="008E7251">
        <w:rPr>
          <w:rFonts w:ascii="Arial" w:hAnsi="Arial" w:cs="Arial"/>
          <w:b/>
          <w:bCs/>
        </w:rPr>
        <w:t>,</w:t>
      </w:r>
      <w:r w:rsidRPr="008E7251">
        <w:rPr>
          <w:rFonts w:ascii="Arial" w:hAnsi="Arial" w:cs="Arial"/>
          <w:b/>
          <w:bCs/>
        </w:rPr>
        <w:t xml:space="preserve"> μαθητών</w:t>
      </w:r>
      <w:r w:rsidR="008E7251">
        <w:rPr>
          <w:rFonts w:ascii="Arial" w:hAnsi="Arial" w:cs="Arial"/>
          <w:b/>
          <w:bCs/>
        </w:rPr>
        <w:t>,</w:t>
      </w:r>
      <w:r w:rsidRPr="008E7251">
        <w:rPr>
          <w:rFonts w:ascii="Arial" w:hAnsi="Arial" w:cs="Arial"/>
          <w:b/>
          <w:bCs/>
        </w:rPr>
        <w:t xml:space="preserve"> εκπαιδευτικών ως ΔΣ της Ομοσπονδίας Γονέων προτείνουμε το επισυναπτόμενο κείμενο υπογραφών για συγκέντρωση υπογραφών από γονείς, εκπαιδευτικούς και μαθητές. Καλούμε σε μέρα δράσης ενάντια στο νόμο τη μέρα ανακοίνωσης των σχολείων που θα μετατραπούν σε «Ωνάσεια» από το σχολικό έτος 2025 – 2026.</w:t>
      </w:r>
    </w:p>
    <w:p w14:paraId="763823CF" w14:textId="77777777" w:rsidR="00FD35EB" w:rsidRPr="00A64F58" w:rsidRDefault="00FD35EB">
      <w:pPr>
        <w:jc w:val="both"/>
        <w:rPr>
          <w:rFonts w:asciiTheme="majorHAnsi" w:hAnsiTheme="majorHAnsi"/>
        </w:rPr>
      </w:pPr>
    </w:p>
    <w:p w14:paraId="62C2A0C0" w14:textId="77777777" w:rsidR="00FD35EB" w:rsidRPr="00A64F58" w:rsidRDefault="00FD35EB">
      <w:pPr>
        <w:jc w:val="both"/>
        <w:rPr>
          <w:rFonts w:asciiTheme="majorHAnsi" w:hAnsiTheme="majorHAnsi"/>
        </w:rPr>
      </w:pPr>
    </w:p>
    <w:p w14:paraId="5F9DDCF6" w14:textId="5228A52E" w:rsidR="00FD35EB" w:rsidRPr="008E7251" w:rsidRDefault="008E7251" w:rsidP="008E7251">
      <w:pPr>
        <w:jc w:val="right"/>
        <w:rPr>
          <w:rFonts w:ascii="Arial" w:hAnsi="Arial" w:cs="Arial"/>
          <w:b/>
          <w:bCs/>
        </w:rPr>
      </w:pPr>
      <w:r w:rsidRPr="008E7251">
        <w:rPr>
          <w:rFonts w:ascii="Arial" w:hAnsi="Arial" w:cs="Arial"/>
          <w:b/>
          <w:bCs/>
        </w:rPr>
        <w:t>2/2/2025</w:t>
      </w:r>
    </w:p>
    <w:p w14:paraId="51A7151A" w14:textId="56E2B438" w:rsidR="008E7251" w:rsidRPr="008E7251" w:rsidRDefault="008E7251" w:rsidP="008E7251">
      <w:pPr>
        <w:jc w:val="right"/>
        <w:rPr>
          <w:rFonts w:ascii="Arial" w:hAnsi="Arial" w:cs="Arial"/>
          <w:b/>
          <w:bCs/>
        </w:rPr>
      </w:pPr>
      <w:r w:rsidRPr="008E7251">
        <w:rPr>
          <w:rFonts w:ascii="Arial" w:hAnsi="Arial" w:cs="Arial"/>
          <w:b/>
          <w:bCs/>
        </w:rPr>
        <w:t>Το ΔΣ</w:t>
      </w:r>
    </w:p>
    <w:sectPr w:rsidR="008E7251" w:rsidRPr="008E7251">
      <w:pgSz w:w="11906" w:h="16838"/>
      <w:pgMar w:top="719" w:right="746" w:bottom="1985" w:left="85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WenQuanYi Micro Hei">
    <w:panose1 w:val="00000000000000000000"/>
    <w:charset w:val="00"/>
    <w:family w:val="roman"/>
    <w:notTrueType/>
    <w:pitch w:val="default"/>
  </w:font>
  <w:font w:name="Lohit Devanagari">
    <w:altName w:val="Calibri"/>
    <w:charset w:val="01"/>
    <w:family w:val="auto"/>
    <w:pitch w:val="variable"/>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entury">
    <w:panose1 w:val="0204060405050502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5EB"/>
    <w:rsid w:val="0014198E"/>
    <w:rsid w:val="008E7251"/>
    <w:rsid w:val="00A64F58"/>
    <w:rsid w:val="00A80539"/>
    <w:rsid w:val="00B17A3D"/>
    <w:rsid w:val="00E631F1"/>
    <w:rsid w:val="00EE0D9D"/>
    <w:rsid w:val="00F17CD7"/>
    <w:rsid w:val="00F55A7E"/>
    <w:rsid w:val="00FD35EB"/>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347AB"/>
  <w15:docId w15:val="{DFB3E4A1-6CB4-054D-9BD8-015025DC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CF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187CF2"/>
    <w:rPr>
      <w:color w:val="0000FF"/>
      <w:u w:val="single"/>
    </w:rPr>
  </w:style>
  <w:style w:type="character" w:customStyle="1" w:styleId="Char">
    <w:name w:val="Σώμα κειμένου Char"/>
    <w:link w:val="a3"/>
    <w:qFormat/>
    <w:rsid w:val="008E62AB"/>
    <w:rPr>
      <w:sz w:val="28"/>
    </w:rPr>
  </w:style>
  <w:style w:type="character" w:customStyle="1" w:styleId="go">
    <w:name w:val="go"/>
    <w:basedOn w:val="a0"/>
    <w:qFormat/>
    <w:rsid w:val="00ED4338"/>
  </w:style>
  <w:style w:type="character" w:customStyle="1" w:styleId="gi">
    <w:name w:val="gi"/>
    <w:basedOn w:val="a0"/>
    <w:qFormat/>
    <w:rsid w:val="00ED4338"/>
  </w:style>
  <w:style w:type="character" w:customStyle="1" w:styleId="1">
    <w:name w:val="Αναφορά1"/>
    <w:uiPriority w:val="99"/>
    <w:semiHidden/>
    <w:unhideWhenUsed/>
    <w:qFormat/>
    <w:rsid w:val="00B65178"/>
    <w:rPr>
      <w:color w:val="2B579A"/>
      <w:shd w:val="clear" w:color="auto" w:fill="E6E6E6"/>
    </w:rPr>
  </w:style>
  <w:style w:type="character" w:customStyle="1" w:styleId="business-card-value">
    <w:name w:val="business-card-value"/>
    <w:qFormat/>
    <w:rsid w:val="00134281"/>
  </w:style>
  <w:style w:type="character" w:styleId="a4">
    <w:name w:val="Emphasis"/>
    <w:uiPriority w:val="20"/>
    <w:qFormat/>
    <w:rsid w:val="00134281"/>
    <w:rPr>
      <w:i/>
      <w:iCs/>
    </w:rPr>
  </w:style>
  <w:style w:type="character" w:styleId="a5">
    <w:name w:val="Unresolved Mention"/>
    <w:basedOn w:val="a0"/>
    <w:uiPriority w:val="99"/>
    <w:semiHidden/>
    <w:unhideWhenUsed/>
    <w:qFormat/>
    <w:rsid w:val="00681646"/>
    <w:rPr>
      <w:color w:val="605E5C"/>
      <w:shd w:val="clear" w:color="auto" w:fill="E1DFDD"/>
    </w:rPr>
  </w:style>
  <w:style w:type="paragraph" w:customStyle="1" w:styleId="a6">
    <w:name w:val="Επικεφαλίδα"/>
    <w:basedOn w:val="a"/>
    <w:next w:val="a3"/>
    <w:qFormat/>
    <w:pPr>
      <w:keepNext/>
      <w:spacing w:before="240" w:after="120"/>
    </w:pPr>
    <w:rPr>
      <w:rFonts w:ascii="Arial" w:eastAsia="WenQuanYi Micro Hei" w:hAnsi="Arial" w:cs="Lohit Devanagari"/>
      <w:sz w:val="28"/>
      <w:szCs w:val="28"/>
    </w:rPr>
  </w:style>
  <w:style w:type="paragraph" w:styleId="a3">
    <w:name w:val="Body Text"/>
    <w:basedOn w:val="a"/>
    <w:link w:val="Char"/>
    <w:rsid w:val="008E62AB"/>
    <w:pPr>
      <w:jc w:val="both"/>
    </w:pPr>
    <w:rPr>
      <w:sz w:val="28"/>
      <w:szCs w:val="20"/>
    </w:rPr>
  </w:style>
  <w:style w:type="paragraph" w:styleId="a7">
    <w:name w:val="List"/>
    <w:basedOn w:val="a3"/>
    <w:rPr>
      <w:rFonts w:ascii="Arial" w:hAnsi="Arial" w:cs="Lohit Devanagari"/>
    </w:rPr>
  </w:style>
  <w:style w:type="paragraph" w:styleId="a8">
    <w:name w:val="caption"/>
    <w:basedOn w:val="a"/>
    <w:qFormat/>
    <w:pPr>
      <w:suppressLineNumbers/>
      <w:spacing w:before="120" w:after="120"/>
    </w:pPr>
    <w:rPr>
      <w:rFonts w:ascii="Arial" w:hAnsi="Arial" w:cs="Lohit Devanagari"/>
      <w:i/>
      <w:iCs/>
    </w:rPr>
  </w:style>
  <w:style w:type="paragraph" w:customStyle="1" w:styleId="a9">
    <w:name w:val="Ευρετήριο"/>
    <w:basedOn w:val="a"/>
    <w:qFormat/>
    <w:pPr>
      <w:suppressLineNumbers/>
    </w:pPr>
    <w:rPr>
      <w:rFonts w:ascii="Arial" w:hAnsi="Arial" w:cs="Lohit Devanagari"/>
    </w:rPr>
  </w:style>
  <w:style w:type="paragraph" w:styleId="Web">
    <w:name w:val="Normal (Web)"/>
    <w:basedOn w:val="a"/>
    <w:uiPriority w:val="99"/>
    <w:qFormat/>
    <w:rsid w:val="00D25FF7"/>
    <w:pPr>
      <w:spacing w:beforeAutospacing="1" w:afterAutospacing="1"/>
    </w:pPr>
  </w:style>
  <w:style w:type="paragraph" w:styleId="aa">
    <w:name w:val="List Paragraph"/>
    <w:basedOn w:val="a"/>
    <w:uiPriority w:val="34"/>
    <w:qFormat/>
    <w:rsid w:val="008E56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mosp.goneon.attikis@gmail.com" TargetMode="External"/><Relationship Id="rId5" Type="http://schemas.openxmlformats.org/officeDocument/2006/relationships/hyperlink" Target="http://www.goneis.org/"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667BC-5C4E-4D4B-9C92-6F25E4C19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498</Words>
  <Characters>2693</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ΟΜΟΣΠΟΝΔΙΑ ΕΝΩΣΕΩΝ ΣΥΛΛΟΓΩΝ ΓΟΝΕΩΝ ΚΑΙ ΚΗΔΕΜΟΝΩΝ ΝΟΜΑΡΧΙΑΚΟΥ ΔΙΑΜΕΡΙΣΜΑΤΟΣ ΑΘΗΝΑΣ</vt:lpstr>
    </vt:vector>
  </TitlesOfParts>
  <Company>123</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ΟΜΟΣΠΟΝΔΙΑ ΕΝΩΣΕΩΝ ΣΥΛΛΟΓΩΝ ΓΟΝΕΩΝ ΚΑΙ ΚΗΔΕΜΟΝΩΝ ΝΟΜΑΡΧΙΑΚΟΥ ΔΙΑΜΕΡΙΣΜΑΤΟΣ ΑΘΗΝΑΣ</dc:title>
  <dc:subject/>
  <dc:creator>abc</dc:creator>
  <dc:description/>
  <cp:lastModifiedBy>Εφη Πορτα</cp:lastModifiedBy>
  <cp:revision>3</cp:revision>
  <cp:lastPrinted>2023-07-05T08:17:00Z</cp:lastPrinted>
  <dcterms:created xsi:type="dcterms:W3CDTF">2025-02-02T12:19:00Z</dcterms:created>
  <dcterms:modified xsi:type="dcterms:W3CDTF">2025-02-02T12:26:00Z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