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A8B3" w14:textId="77777777" w:rsidR="00FD35EB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36"/>
          <w:szCs w:val="36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36"/>
          <w:szCs w:val="36"/>
          <w:lang w:eastAsia="en-US"/>
        </w:rPr>
        <w:t>ΟΜΟΣΠΟΝΔΙΑ ΓΟΝΕΩΝ &amp; ΚΗΔΕΜΟΝΩΝ ΠΕΡΙΦΕΡΕΙΑΣ ΑΤΤΙΚΗΣ</w:t>
      </w:r>
    </w:p>
    <w:p w14:paraId="2131DE4E" w14:textId="77777777" w:rsidR="00FD35EB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rFonts w:ascii="Calibri" w:hAnsi="Calibri" w:cs="Calibri"/>
          <w:color w:val="365F91"/>
          <w:spacing w:val="-10"/>
          <w:sz w:val="28"/>
          <w:szCs w:val="28"/>
          <w:lang w:eastAsia="en-US"/>
        </w:rPr>
      </w:pPr>
      <w:r>
        <w:rPr>
          <w:rFonts w:ascii="Calibri" w:hAnsi="Calibri" w:cs="Calibri"/>
          <w:b/>
          <w:color w:val="365F91"/>
          <w:spacing w:val="-10"/>
          <w:sz w:val="28"/>
          <w:szCs w:val="28"/>
          <w:lang w:eastAsia="en-US"/>
        </w:rPr>
        <w:t>Βερανζέρου 22, 6ος όροφος</w:t>
      </w:r>
    </w:p>
    <w:p w14:paraId="112A12CE" w14:textId="77777777" w:rsidR="00FD35EB" w:rsidRPr="00E631F1" w:rsidRDefault="00F17CD7">
      <w:pPr>
        <w:pBdr>
          <w:top w:val="double" w:sz="4" w:space="1" w:color="00000A" w:shadow="1"/>
          <w:left w:val="double" w:sz="4" w:space="4" w:color="00000A" w:shadow="1"/>
          <w:bottom w:val="double" w:sz="4" w:space="1" w:color="00000A" w:shadow="1"/>
          <w:right w:val="double" w:sz="4" w:space="4" w:color="00000A" w:shadow="1"/>
        </w:pBdr>
        <w:contextualSpacing/>
        <w:jc w:val="center"/>
        <w:rPr>
          <w:lang w:val="en-US"/>
        </w:rPr>
      </w:pPr>
      <w:hyperlink r:id="rId5">
        <w:r>
          <w:rPr>
            <w:rStyle w:val="-"/>
            <w:rFonts w:ascii="Calibri" w:hAnsi="Calibri" w:cs="Calibri"/>
            <w:b/>
            <w:color w:val="365F91"/>
            <w:spacing w:val="-10"/>
            <w:sz w:val="28"/>
            <w:szCs w:val="28"/>
            <w:lang w:val="en-US" w:eastAsia="en-US"/>
          </w:rPr>
          <w:t>www.goneis.org</w:t>
        </w:r>
      </w:hyperlink>
      <w:r>
        <w:rPr>
          <w:rFonts w:ascii="Calibri" w:hAnsi="Calibri" w:cs="Calibri"/>
          <w:b/>
          <w:color w:val="365F91"/>
          <w:spacing w:val="-10"/>
          <w:sz w:val="28"/>
          <w:szCs w:val="28"/>
          <w:lang w:val="en-US" w:eastAsia="en-US"/>
        </w:rPr>
        <w:t xml:space="preserve">.  E-mail: </w:t>
      </w:r>
      <w:hyperlink r:id="rId6">
        <w:r>
          <w:rPr>
            <w:rStyle w:val="-"/>
            <w:rFonts w:ascii="Calibri" w:hAnsi="Calibri" w:cs="Calibri"/>
            <w:b/>
            <w:color w:val="365F91"/>
            <w:spacing w:val="-10"/>
            <w:sz w:val="28"/>
            <w:szCs w:val="28"/>
            <w:lang w:val="en-US" w:eastAsia="en-US"/>
          </w:rPr>
          <w:t>omosp.goneon.attikis@gmail.com</w:t>
        </w:r>
      </w:hyperlink>
    </w:p>
    <w:p w14:paraId="162032B8" w14:textId="77777777" w:rsidR="00FD35EB" w:rsidRDefault="00FD35EB">
      <w:pPr>
        <w:jc w:val="both"/>
        <w:rPr>
          <w:rFonts w:ascii="Comic Sans MS" w:hAnsi="Comic Sans MS"/>
          <w:lang w:val="en-US"/>
        </w:rPr>
      </w:pPr>
    </w:p>
    <w:p w14:paraId="6C467410" w14:textId="77777777" w:rsidR="00FD35EB" w:rsidRPr="00E631F1" w:rsidRDefault="00FD35EB">
      <w:pPr>
        <w:jc w:val="right"/>
        <w:rPr>
          <w:rFonts w:ascii="Century" w:hAnsi="Century"/>
          <w:sz w:val="16"/>
          <w:szCs w:val="16"/>
          <w:lang w:val="en-US"/>
        </w:rPr>
      </w:pPr>
    </w:p>
    <w:p w14:paraId="65DF84FE" w14:textId="77777777" w:rsidR="00FD35EB" w:rsidRPr="00E631F1" w:rsidRDefault="00FD35EB">
      <w:pPr>
        <w:jc w:val="both"/>
        <w:rPr>
          <w:rFonts w:asciiTheme="majorHAnsi" w:hAnsiTheme="majorHAnsi"/>
          <w:lang w:val="en-US"/>
        </w:rPr>
      </w:pPr>
    </w:p>
    <w:p w14:paraId="70005023" w14:textId="77777777" w:rsidR="00B07E3D" w:rsidRPr="00EF3F43" w:rsidRDefault="00B07E3D">
      <w:pPr>
        <w:jc w:val="both"/>
        <w:rPr>
          <w:rFonts w:ascii="Arial" w:hAnsi="Arial" w:cs="Arial"/>
          <w:b/>
          <w:bCs/>
          <w:color w:val="222222"/>
          <w:shd w:val="clear" w:color="auto" w:fill="FFFFFF"/>
          <w:lang w:val="en-US"/>
        </w:rPr>
      </w:pPr>
    </w:p>
    <w:p w14:paraId="7CE3F220" w14:textId="060DCDE7" w:rsidR="00B07E3D" w:rsidRPr="000371D7" w:rsidRDefault="00692D32" w:rsidP="00692D32">
      <w:pPr>
        <w:jc w:val="center"/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</w:pPr>
      <w:r w:rsidRPr="000371D7">
        <w:rPr>
          <w:rFonts w:ascii="Arial" w:hAnsi="Arial" w:cs="Arial"/>
          <w:b/>
          <w:bCs/>
          <w:color w:val="222222"/>
          <w:sz w:val="28"/>
          <w:szCs w:val="28"/>
          <w:u w:val="single"/>
          <w:shd w:val="clear" w:color="auto" w:fill="FFFFFF"/>
        </w:rPr>
        <w:t>ΔΕΛΤΙΟ ΤΥΠΟΥ</w:t>
      </w:r>
    </w:p>
    <w:p w14:paraId="5BB75589" w14:textId="77777777" w:rsidR="00EF3F43" w:rsidRDefault="00EF3F43" w:rsidP="00692D32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713CF432" w14:textId="07BDC4FF" w:rsidR="00D27F72" w:rsidRDefault="00A5264E" w:rsidP="00D27F72">
      <w:pPr>
        <w:ind w:firstLine="7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ΣΥΝΑΥΛΙΑ </w:t>
      </w:r>
      <w:r w:rsidR="00D27F72" w:rsidRPr="00D27F72">
        <w:rPr>
          <w:rFonts w:ascii="Arial" w:hAnsi="Arial" w:cs="Arial"/>
          <w:b/>
          <w:bCs/>
          <w:color w:val="000000"/>
        </w:rPr>
        <w:t>ΑΛΛΗΛΕΓΓΥΗ</w:t>
      </w:r>
      <w:r>
        <w:rPr>
          <w:rFonts w:ascii="Arial" w:hAnsi="Arial" w:cs="Arial"/>
          <w:b/>
          <w:bCs/>
          <w:color w:val="000000"/>
        </w:rPr>
        <w:t>Σ</w:t>
      </w:r>
      <w:r w:rsidR="00D27F72" w:rsidRPr="00D27F72">
        <w:rPr>
          <w:rFonts w:ascii="Arial" w:hAnsi="Arial" w:cs="Arial"/>
          <w:b/>
          <w:bCs/>
          <w:color w:val="000000"/>
        </w:rPr>
        <w:t xml:space="preserve"> ΣΤΟ ΛΑΟ ΤΗΣ ΠΑΛΑΙΣΤΙΝΗΣ</w:t>
      </w:r>
    </w:p>
    <w:p w14:paraId="54960A16" w14:textId="24849792" w:rsidR="00ED2215" w:rsidRDefault="00ED2215" w:rsidP="00D27F72">
      <w:pPr>
        <w:ind w:firstLine="7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ΣΑΒΒΑΤΟ 24 ΜΑΗ, 8ΜΜ ΠΛ. ΣΥΝΤΑΓΜΑΤΟΣ</w:t>
      </w:r>
    </w:p>
    <w:p w14:paraId="7666600A" w14:textId="77777777" w:rsidR="00A5264E" w:rsidRDefault="00A5264E" w:rsidP="00D27F72">
      <w:pPr>
        <w:ind w:firstLine="720"/>
        <w:jc w:val="center"/>
        <w:rPr>
          <w:rFonts w:ascii="Arial" w:hAnsi="Arial" w:cs="Arial"/>
          <w:b/>
          <w:bCs/>
          <w:color w:val="000000"/>
        </w:rPr>
      </w:pPr>
    </w:p>
    <w:p w14:paraId="531CF4D7" w14:textId="77777777" w:rsidR="00ED2215" w:rsidRDefault="00ED2215" w:rsidP="00D27F72">
      <w:pPr>
        <w:ind w:firstLine="720"/>
        <w:jc w:val="center"/>
        <w:rPr>
          <w:rFonts w:ascii="Arial" w:hAnsi="Arial" w:cs="Arial"/>
          <w:b/>
          <w:bCs/>
          <w:color w:val="000000"/>
        </w:rPr>
      </w:pPr>
    </w:p>
    <w:p w14:paraId="5CF248AC" w14:textId="77777777" w:rsidR="00ED2215" w:rsidRDefault="00ED2215" w:rsidP="00D27F72">
      <w:pPr>
        <w:ind w:firstLine="720"/>
        <w:jc w:val="center"/>
        <w:rPr>
          <w:rFonts w:ascii="Arial" w:hAnsi="Arial" w:cs="Arial"/>
          <w:b/>
          <w:bCs/>
          <w:color w:val="000000"/>
        </w:rPr>
      </w:pPr>
    </w:p>
    <w:p w14:paraId="30707543" w14:textId="77777777" w:rsidR="00A5264E" w:rsidRDefault="00A5264E" w:rsidP="00ED2215">
      <w:pPr>
        <w:ind w:firstLine="720"/>
        <w:jc w:val="both"/>
        <w:rPr>
          <w:rFonts w:ascii="Arial" w:hAnsi="Arial" w:cs="Arial"/>
          <w:color w:val="000000"/>
        </w:rPr>
      </w:pPr>
      <w:r w:rsidRPr="00A5264E">
        <w:rPr>
          <w:rFonts w:ascii="Arial" w:hAnsi="Arial" w:cs="Arial"/>
          <w:color w:val="000000"/>
        </w:rPr>
        <w:t xml:space="preserve">Το ΔΣ της Ομοσπονδίας Γονέων Αττικής καλεί τις Ενώσεις και τους συλλόγους γονέων να συμμετέχουν στη συναυλία αλληλεγγύης στο λαό της Παλαιστίνης </w:t>
      </w:r>
      <w:r>
        <w:rPr>
          <w:rFonts w:ascii="Arial" w:hAnsi="Arial" w:cs="Arial"/>
          <w:color w:val="000000"/>
        </w:rPr>
        <w:t xml:space="preserve">που διοργανώνουν σωματεία και φοιτητικοί σύλλογοι </w:t>
      </w:r>
      <w:r w:rsidRPr="00A5264E">
        <w:rPr>
          <w:rFonts w:ascii="Arial" w:hAnsi="Arial" w:cs="Arial"/>
          <w:color w:val="000000"/>
        </w:rPr>
        <w:t>το Σάββατο 24 Μάη στις 8μμ στην Πλ. Συντάγματος</w:t>
      </w:r>
      <w:r>
        <w:rPr>
          <w:rFonts w:ascii="Arial" w:hAnsi="Arial" w:cs="Arial"/>
          <w:color w:val="000000"/>
        </w:rPr>
        <w:t>.</w:t>
      </w:r>
    </w:p>
    <w:p w14:paraId="6146BEAB" w14:textId="77777777" w:rsidR="00ED2215" w:rsidRDefault="00ED2215" w:rsidP="00ED2215">
      <w:pPr>
        <w:ind w:firstLine="720"/>
        <w:jc w:val="both"/>
        <w:rPr>
          <w:rFonts w:ascii="Arial" w:hAnsi="Arial" w:cs="Arial"/>
          <w:color w:val="000000"/>
        </w:rPr>
      </w:pPr>
    </w:p>
    <w:p w14:paraId="47F5D37B" w14:textId="61876628" w:rsidR="00A5264E" w:rsidRPr="00A5264E" w:rsidRDefault="00A5264E" w:rsidP="00ED2215">
      <w:pPr>
        <w:ind w:firstLine="720"/>
        <w:jc w:val="both"/>
        <w:rPr>
          <w:rFonts w:ascii="Arial" w:hAnsi="Arial" w:cs="Arial"/>
          <w:color w:val="000000"/>
        </w:rPr>
      </w:pPr>
      <w:r w:rsidRPr="00A5264E">
        <w:rPr>
          <w:rFonts w:ascii="Arial" w:hAnsi="Arial" w:cs="Arial"/>
          <w:color w:val="000000"/>
        </w:rPr>
        <w:t>Στη συναυλία θα συμμετάσχουν η</w:t>
      </w:r>
      <w:r w:rsidRPr="00A5264E">
        <w:rPr>
          <w:rFonts w:ascii="Arial" w:hAnsi="Arial" w:cs="Arial"/>
          <w:color w:val="000000"/>
        </w:rPr>
        <w:t xml:space="preserve"> </w:t>
      </w:r>
      <w:r w:rsidRPr="00A5264E">
        <w:rPr>
          <w:rFonts w:ascii="Arial" w:hAnsi="Arial" w:cs="Arial"/>
          <w:color w:val="000000"/>
        </w:rPr>
        <w:t>Λαϊκή Ορχήστρα «Μίκης Θεοδωράκης», οι τραγουδιστές</w:t>
      </w:r>
      <w:r w:rsidRPr="00A5264E">
        <w:rPr>
          <w:rFonts w:ascii="Arial" w:hAnsi="Arial" w:cs="Arial"/>
          <w:color w:val="000000"/>
        </w:rPr>
        <w:t xml:space="preserve"> </w:t>
      </w:r>
      <w:r w:rsidRPr="00A5264E">
        <w:rPr>
          <w:rFonts w:ascii="Arial" w:hAnsi="Arial" w:cs="Arial"/>
          <w:color w:val="000000"/>
        </w:rPr>
        <w:t>Σαββέρια</w:t>
      </w:r>
      <w:r w:rsidRPr="00A5264E">
        <w:rPr>
          <w:rFonts w:ascii="Arial" w:hAnsi="Arial" w:cs="Arial"/>
          <w:color w:val="000000"/>
        </w:rPr>
        <w:t xml:space="preserve"> </w:t>
      </w:r>
      <w:r w:rsidRPr="00A5264E">
        <w:rPr>
          <w:rFonts w:ascii="Arial" w:hAnsi="Arial" w:cs="Arial"/>
          <w:color w:val="000000"/>
        </w:rPr>
        <w:t>Μαργιολά,</w:t>
      </w:r>
      <w:r w:rsidRPr="00A5264E">
        <w:rPr>
          <w:rFonts w:ascii="Arial" w:hAnsi="Arial" w:cs="Arial"/>
          <w:color w:val="000000"/>
        </w:rPr>
        <w:t xml:space="preserve"> </w:t>
      </w:r>
      <w:r w:rsidRPr="00A5264E">
        <w:rPr>
          <w:rFonts w:ascii="Arial" w:hAnsi="Arial" w:cs="Arial"/>
          <w:color w:val="000000"/>
        </w:rPr>
        <w:t>Παντελής Θαλασσινός,</w:t>
      </w:r>
      <w:r w:rsidRPr="00A5264E">
        <w:rPr>
          <w:rFonts w:ascii="Arial" w:hAnsi="Arial" w:cs="Arial"/>
          <w:color w:val="000000"/>
        </w:rPr>
        <w:t xml:space="preserve"> </w:t>
      </w:r>
      <w:r w:rsidRPr="00A5264E">
        <w:rPr>
          <w:rFonts w:ascii="Arial" w:hAnsi="Arial" w:cs="Arial"/>
          <w:color w:val="000000"/>
        </w:rPr>
        <w:t>Βασίλης Λέκκας,</w:t>
      </w:r>
      <w:r>
        <w:rPr>
          <w:rFonts w:ascii="Arial" w:hAnsi="Arial" w:cs="Arial"/>
          <w:color w:val="000000"/>
        </w:rPr>
        <w:t xml:space="preserve"> </w:t>
      </w:r>
      <w:r w:rsidRPr="00A5264E">
        <w:rPr>
          <w:rFonts w:ascii="Arial" w:hAnsi="Arial" w:cs="Arial"/>
          <w:color w:val="000000"/>
        </w:rPr>
        <w:t>Χρυσηίδα και Άγγελος Θεοδωράκης</w:t>
      </w:r>
      <w:r w:rsidR="00B56B32">
        <w:rPr>
          <w:rFonts w:ascii="Arial" w:hAnsi="Arial" w:cs="Arial"/>
          <w:color w:val="000000"/>
        </w:rPr>
        <w:t xml:space="preserve">, </w:t>
      </w:r>
      <w:r w:rsidRPr="00A5264E">
        <w:rPr>
          <w:rFonts w:ascii="Arial" w:hAnsi="Arial" w:cs="Arial"/>
          <w:color w:val="000000"/>
        </w:rPr>
        <w:t>η ηθοποιός</w:t>
      </w:r>
      <w:r w:rsidRPr="00A5264E">
        <w:rPr>
          <w:rFonts w:ascii="Arial" w:hAnsi="Arial" w:cs="Arial"/>
          <w:color w:val="000000"/>
        </w:rPr>
        <w:t xml:space="preserve"> </w:t>
      </w:r>
      <w:r w:rsidRPr="00A5264E">
        <w:rPr>
          <w:rFonts w:ascii="Arial" w:hAnsi="Arial" w:cs="Arial"/>
          <w:color w:val="000000"/>
        </w:rPr>
        <w:t>Μάνια Παπαδημητρίου.</w:t>
      </w:r>
    </w:p>
    <w:p w14:paraId="1FEEC93B" w14:textId="77777777" w:rsidR="00A5264E" w:rsidRDefault="00A5264E" w:rsidP="00ED2215">
      <w:pPr>
        <w:ind w:firstLine="720"/>
        <w:jc w:val="both"/>
        <w:rPr>
          <w:rFonts w:ascii="Arial" w:hAnsi="Arial" w:cs="Arial"/>
          <w:b/>
          <w:bCs/>
          <w:color w:val="000000"/>
        </w:rPr>
      </w:pPr>
    </w:p>
    <w:p w14:paraId="20218240" w14:textId="7D50070C" w:rsidR="00A5264E" w:rsidRDefault="00A5264E" w:rsidP="00ED2215">
      <w:pPr>
        <w:ind w:firstLine="7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Δίνουμε το παρών και εκφράζουμε την αλληλεγγύη μας  γιατί δεν ανεχόμαστε </w:t>
      </w:r>
      <w:r w:rsidR="00ED2215">
        <w:rPr>
          <w:rFonts w:ascii="Arial" w:hAnsi="Arial" w:cs="Arial"/>
          <w:b/>
          <w:bCs/>
          <w:color w:val="000000"/>
        </w:rPr>
        <w:t>να διαπράττεται έγκλημα σε βάρος ενός ολόκληρου λαού. Χιλιάδες παιδιά να έχουν χάσει ήδη τη ζωή τους και χιλιάδες ακόμη να απειλούνται να πεθάνουν από τους</w:t>
      </w:r>
      <w:r>
        <w:rPr>
          <w:rFonts w:ascii="Arial" w:hAnsi="Arial" w:cs="Arial"/>
          <w:b/>
          <w:bCs/>
          <w:color w:val="000000"/>
        </w:rPr>
        <w:t xml:space="preserve"> βομβαρδισμούς</w:t>
      </w:r>
      <w:r w:rsidR="00ED2215">
        <w:rPr>
          <w:rFonts w:ascii="Arial" w:hAnsi="Arial" w:cs="Arial"/>
          <w:b/>
          <w:bCs/>
          <w:color w:val="000000"/>
        </w:rPr>
        <w:t xml:space="preserve">, την </w:t>
      </w:r>
      <w:r>
        <w:rPr>
          <w:rFonts w:ascii="Arial" w:hAnsi="Arial" w:cs="Arial"/>
          <w:b/>
          <w:bCs/>
          <w:color w:val="000000"/>
        </w:rPr>
        <w:t xml:space="preserve">έλλειψη νερού, φαγητού και φαρμάκων. </w:t>
      </w:r>
    </w:p>
    <w:p w14:paraId="04031992" w14:textId="77777777" w:rsidR="00ED2215" w:rsidRDefault="00ED2215" w:rsidP="00ED2215">
      <w:pPr>
        <w:ind w:firstLine="720"/>
        <w:jc w:val="both"/>
        <w:rPr>
          <w:rFonts w:ascii="Arial" w:hAnsi="Arial" w:cs="Arial"/>
          <w:b/>
          <w:bCs/>
          <w:color w:val="000000"/>
        </w:rPr>
      </w:pPr>
    </w:p>
    <w:p w14:paraId="611956C0" w14:textId="3061B1ED" w:rsidR="00B56B32" w:rsidRDefault="00B56B32" w:rsidP="00ED2215">
      <w:pPr>
        <w:ind w:firstLine="7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Δεν κλείνουμε τα αυτιά μας στις κραυγές των παιδιών της Παλαιστίνης.</w:t>
      </w:r>
    </w:p>
    <w:p w14:paraId="08C80905" w14:textId="0C2FAB03" w:rsidR="00ED2215" w:rsidRDefault="00ED2215" w:rsidP="00ED2215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Να σταματήσει τώρα η σφαγή </w:t>
      </w:r>
      <w:r w:rsidR="00A10AFA">
        <w:rPr>
          <w:rFonts w:ascii="Arial" w:hAnsi="Arial" w:cs="Arial"/>
          <w:b/>
          <w:bCs/>
          <w:color w:val="000000"/>
        </w:rPr>
        <w:t>των παιδιών</w:t>
      </w:r>
      <w:r w:rsidR="00A10AFA">
        <w:rPr>
          <w:rFonts w:ascii="Arial" w:hAnsi="Arial" w:cs="Arial"/>
          <w:b/>
          <w:bCs/>
          <w:color w:val="000000"/>
        </w:rPr>
        <w:t xml:space="preserve"> και όλου </w:t>
      </w:r>
      <w:r>
        <w:rPr>
          <w:rFonts w:ascii="Arial" w:hAnsi="Arial" w:cs="Arial"/>
          <w:b/>
          <w:bCs/>
          <w:color w:val="000000"/>
        </w:rPr>
        <w:t>του λαού της Παλαιστίνης</w:t>
      </w:r>
      <w:r w:rsidR="00A10AFA">
        <w:rPr>
          <w:rFonts w:ascii="Arial" w:hAnsi="Arial" w:cs="Arial"/>
          <w:b/>
          <w:bCs/>
          <w:color w:val="000000"/>
        </w:rPr>
        <w:t>.</w:t>
      </w:r>
    </w:p>
    <w:p w14:paraId="0DFB3C9B" w14:textId="77777777" w:rsidR="00ED2215" w:rsidRDefault="00ED2215" w:rsidP="00ED2215">
      <w:pPr>
        <w:jc w:val="center"/>
        <w:rPr>
          <w:rFonts w:ascii="Arial" w:hAnsi="Arial" w:cs="Arial"/>
          <w:b/>
          <w:bCs/>
          <w:color w:val="000000"/>
        </w:rPr>
      </w:pPr>
    </w:p>
    <w:p w14:paraId="19AB51CF" w14:textId="77777777" w:rsidR="00ED2215" w:rsidRPr="00D27F72" w:rsidRDefault="00ED2215" w:rsidP="00ED2215">
      <w:pPr>
        <w:ind w:firstLine="720"/>
        <w:jc w:val="both"/>
        <w:rPr>
          <w:rFonts w:ascii="Arial" w:hAnsi="Arial" w:cs="Arial"/>
          <w:b/>
          <w:bCs/>
          <w:color w:val="000000"/>
        </w:rPr>
      </w:pPr>
    </w:p>
    <w:p w14:paraId="719C87A9" w14:textId="77777777" w:rsidR="00C17762" w:rsidRDefault="00C17762" w:rsidP="00ED2215">
      <w:pPr>
        <w:ind w:firstLine="720"/>
        <w:jc w:val="both"/>
        <w:rPr>
          <w:rFonts w:ascii="Arial" w:hAnsi="Arial" w:cs="Arial"/>
          <w:color w:val="000000"/>
        </w:rPr>
      </w:pPr>
    </w:p>
    <w:p w14:paraId="101124EF" w14:textId="085C4570" w:rsidR="00C17762" w:rsidRPr="00C17762" w:rsidRDefault="00C17762" w:rsidP="00C17762">
      <w:pPr>
        <w:jc w:val="both"/>
        <w:rPr>
          <w:rFonts w:ascii="Arial" w:hAnsi="Arial" w:cs="Arial"/>
          <w:color w:val="000000"/>
        </w:rPr>
      </w:pPr>
    </w:p>
    <w:p w14:paraId="73C5AE60" w14:textId="77777777" w:rsidR="00C17762" w:rsidRPr="004B7832" w:rsidRDefault="00C17762" w:rsidP="004B7832">
      <w:pPr>
        <w:ind w:firstLine="720"/>
        <w:jc w:val="both"/>
        <w:rPr>
          <w:rFonts w:ascii="Arial" w:hAnsi="Arial" w:cs="Arial"/>
          <w:color w:val="222222"/>
          <w:shd w:val="clear" w:color="auto" w:fill="FFFFFF"/>
        </w:rPr>
      </w:pPr>
    </w:p>
    <w:p w14:paraId="25024FB1" w14:textId="77777777" w:rsidR="00EF3F43" w:rsidRDefault="00EF3F43">
      <w:pPr>
        <w:jc w:val="both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1C48E91C" w14:textId="33328E87" w:rsidR="009D3ECA" w:rsidRDefault="00EF3F43" w:rsidP="000371D7">
      <w:pPr>
        <w:spacing w:line="360" w:lineRule="auto"/>
        <w:ind w:firstLine="720"/>
        <w:jc w:val="righ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2</w:t>
      </w:r>
      <w:r w:rsidR="00ED2215">
        <w:rPr>
          <w:rFonts w:ascii="Arial" w:hAnsi="Arial" w:cs="Arial"/>
          <w:color w:val="222222"/>
          <w:shd w:val="clear" w:color="auto" w:fill="FFFFFF"/>
        </w:rPr>
        <w:t>3</w:t>
      </w:r>
      <w:r w:rsidR="009D3ECA">
        <w:rPr>
          <w:rFonts w:ascii="Arial" w:hAnsi="Arial" w:cs="Arial"/>
          <w:color w:val="222222"/>
          <w:shd w:val="clear" w:color="auto" w:fill="FFFFFF"/>
        </w:rPr>
        <w:t>.5.2025</w:t>
      </w:r>
    </w:p>
    <w:p w14:paraId="5124B8E5" w14:textId="79D007F5" w:rsidR="009D3ECA" w:rsidRDefault="009D3ECA" w:rsidP="009D3ECA">
      <w:pPr>
        <w:spacing w:after="120" w:line="360" w:lineRule="auto"/>
        <w:ind w:firstLine="720"/>
        <w:jc w:val="righ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Το ΔΣ</w:t>
      </w:r>
    </w:p>
    <w:p w14:paraId="76107C2A" w14:textId="4DD2AEE6" w:rsidR="00FD35EB" w:rsidRDefault="00692D32" w:rsidP="00692D32">
      <w:pPr>
        <w:spacing w:after="120" w:line="360" w:lineRule="auto"/>
        <w:jc w:val="both"/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sectPr w:rsidR="00FD35EB" w:rsidSect="004B7832">
      <w:pgSz w:w="11906" w:h="16838"/>
      <w:pgMar w:top="719" w:right="1274" w:bottom="1985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libri"/>
    <w:charset w:val="01"/>
    <w:family w:val="auto"/>
    <w:pitch w:val="variable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EB"/>
    <w:rsid w:val="000371D7"/>
    <w:rsid w:val="00106DF3"/>
    <w:rsid w:val="0014198E"/>
    <w:rsid w:val="001E298C"/>
    <w:rsid w:val="004B7832"/>
    <w:rsid w:val="004D3B99"/>
    <w:rsid w:val="005971EA"/>
    <w:rsid w:val="00692D32"/>
    <w:rsid w:val="009D3ECA"/>
    <w:rsid w:val="00A10AFA"/>
    <w:rsid w:val="00A5264E"/>
    <w:rsid w:val="00A80539"/>
    <w:rsid w:val="00B07E3D"/>
    <w:rsid w:val="00B56B32"/>
    <w:rsid w:val="00C17762"/>
    <w:rsid w:val="00D27F72"/>
    <w:rsid w:val="00E631F1"/>
    <w:rsid w:val="00EC2D54"/>
    <w:rsid w:val="00ED2215"/>
    <w:rsid w:val="00EE0D9D"/>
    <w:rsid w:val="00EE7E26"/>
    <w:rsid w:val="00EF3F43"/>
    <w:rsid w:val="00F17CD7"/>
    <w:rsid w:val="00F55A7E"/>
    <w:rsid w:val="00FD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3603"/>
  <w15:docId w15:val="{DFB3E4A1-6CB4-054D-9BD8-015025DC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F2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187CF2"/>
    <w:rPr>
      <w:color w:val="0000FF"/>
      <w:u w:val="single"/>
    </w:rPr>
  </w:style>
  <w:style w:type="character" w:customStyle="1" w:styleId="Char">
    <w:name w:val="Σώμα κειμένου Char"/>
    <w:link w:val="a3"/>
    <w:qFormat/>
    <w:rsid w:val="008E62AB"/>
    <w:rPr>
      <w:sz w:val="28"/>
    </w:rPr>
  </w:style>
  <w:style w:type="character" w:customStyle="1" w:styleId="go">
    <w:name w:val="go"/>
    <w:basedOn w:val="a0"/>
    <w:qFormat/>
    <w:rsid w:val="00ED4338"/>
  </w:style>
  <w:style w:type="character" w:customStyle="1" w:styleId="gi">
    <w:name w:val="gi"/>
    <w:basedOn w:val="a0"/>
    <w:qFormat/>
    <w:rsid w:val="00ED4338"/>
  </w:style>
  <w:style w:type="character" w:customStyle="1" w:styleId="1">
    <w:name w:val="Αναφορά1"/>
    <w:uiPriority w:val="99"/>
    <w:semiHidden/>
    <w:unhideWhenUsed/>
    <w:qFormat/>
    <w:rsid w:val="00B65178"/>
    <w:rPr>
      <w:color w:val="2B579A"/>
      <w:shd w:val="clear" w:color="auto" w:fill="E6E6E6"/>
    </w:rPr>
  </w:style>
  <w:style w:type="character" w:customStyle="1" w:styleId="business-card-value">
    <w:name w:val="business-card-value"/>
    <w:qFormat/>
    <w:rsid w:val="00134281"/>
  </w:style>
  <w:style w:type="character" w:styleId="a4">
    <w:name w:val="Emphasis"/>
    <w:uiPriority w:val="20"/>
    <w:qFormat/>
    <w:rsid w:val="00134281"/>
    <w:rPr>
      <w:i/>
      <w:iCs/>
    </w:rPr>
  </w:style>
  <w:style w:type="character" w:styleId="a5">
    <w:name w:val="Unresolved Mention"/>
    <w:basedOn w:val="a0"/>
    <w:uiPriority w:val="99"/>
    <w:semiHidden/>
    <w:unhideWhenUsed/>
    <w:qFormat/>
    <w:rsid w:val="00681646"/>
    <w:rPr>
      <w:color w:val="605E5C"/>
      <w:shd w:val="clear" w:color="auto" w:fill="E1DFDD"/>
    </w:rPr>
  </w:style>
  <w:style w:type="paragraph" w:customStyle="1" w:styleId="a6">
    <w:name w:val="Επικεφαλίδα"/>
    <w:basedOn w:val="a"/>
    <w:next w:val="a3"/>
    <w:qFormat/>
    <w:pPr>
      <w:keepNext/>
      <w:spacing w:before="240" w:after="120"/>
    </w:pPr>
    <w:rPr>
      <w:rFonts w:ascii="Arial" w:eastAsia="WenQuanYi Micro Hei" w:hAnsi="Arial" w:cs="Lohit Devanagari"/>
      <w:sz w:val="28"/>
      <w:szCs w:val="28"/>
    </w:rPr>
  </w:style>
  <w:style w:type="paragraph" w:styleId="a3">
    <w:name w:val="Body Text"/>
    <w:basedOn w:val="a"/>
    <w:link w:val="Char"/>
    <w:rsid w:val="008E62AB"/>
    <w:pPr>
      <w:jc w:val="both"/>
    </w:pPr>
    <w:rPr>
      <w:sz w:val="28"/>
      <w:szCs w:val="20"/>
    </w:rPr>
  </w:style>
  <w:style w:type="paragraph" w:styleId="a7">
    <w:name w:val="List"/>
    <w:basedOn w:val="a3"/>
    <w:rPr>
      <w:rFonts w:ascii="Arial" w:hAnsi="Arial"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Arial" w:hAnsi="Arial" w:cs="Lohit Devanagari"/>
      <w:i/>
      <w:iCs/>
    </w:rPr>
  </w:style>
  <w:style w:type="paragraph" w:customStyle="1" w:styleId="a9">
    <w:name w:val="Ευρετήριο"/>
    <w:basedOn w:val="a"/>
    <w:qFormat/>
    <w:pPr>
      <w:suppressLineNumbers/>
    </w:pPr>
    <w:rPr>
      <w:rFonts w:ascii="Arial" w:hAnsi="Arial" w:cs="Lohit Devanagari"/>
    </w:rPr>
  </w:style>
  <w:style w:type="paragraph" w:styleId="Web">
    <w:name w:val="Normal (Web)"/>
    <w:basedOn w:val="a"/>
    <w:uiPriority w:val="99"/>
    <w:qFormat/>
    <w:rsid w:val="00D25FF7"/>
    <w:pPr>
      <w:spacing w:beforeAutospacing="1" w:afterAutospacing="1"/>
    </w:pPr>
  </w:style>
  <w:style w:type="paragraph" w:styleId="aa">
    <w:name w:val="List Paragraph"/>
    <w:basedOn w:val="a"/>
    <w:uiPriority w:val="34"/>
    <w:qFormat/>
    <w:rsid w:val="008E5609"/>
    <w:pPr>
      <w:ind w:left="720"/>
      <w:contextualSpacing/>
    </w:pPr>
  </w:style>
  <w:style w:type="character" w:customStyle="1" w:styleId="il">
    <w:name w:val="il"/>
    <w:basedOn w:val="a0"/>
    <w:rsid w:val="00B07E3D"/>
  </w:style>
  <w:style w:type="character" w:styleId="ab">
    <w:name w:val="Strong"/>
    <w:basedOn w:val="a0"/>
    <w:uiPriority w:val="22"/>
    <w:qFormat/>
    <w:rsid w:val="00EF3F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mosp.goneon.attikis@gmail.com" TargetMode="External"/><Relationship Id="rId5" Type="http://schemas.openxmlformats.org/officeDocument/2006/relationships/hyperlink" Target="http://www.gonei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67BC-5C4E-4D4B-9C92-6F25E4C1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ΟΜΟΣΠΟΝΔΙΑ ΕΝΩΣΕΩΝ ΣΥΛΛΟΓΩΝ ΓΟΝΕΩΝ ΚΑΙ ΚΗΔΕΜΟΝΩΝ ΝΟΜΑΡΧΙΑΚΟΥ ΔΙΑΜΕΡΙΣΜΑΤΟΣ ΑΘΗΝΑΣ</vt:lpstr>
    </vt:vector>
  </TitlesOfParts>
  <Company>123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ΟΜΟΣΠΟΝΔΙΑ ΕΝΩΣΕΩΝ ΣΥΛΛΟΓΩΝ ΓΟΝΕΩΝ ΚΑΙ ΚΗΔΕΜΟΝΩΝ ΝΟΜΑΡΧΙΑΚΟΥ ΔΙΑΜΕΡΙΣΜΑΤΟΣ ΑΘΗΝΑΣ</dc:title>
  <dc:subject/>
  <dc:creator>abc</dc:creator>
  <dc:description/>
  <cp:lastModifiedBy>Θοδωρης Γ.</cp:lastModifiedBy>
  <cp:revision>5</cp:revision>
  <cp:lastPrinted>2023-07-05T08:17:00Z</cp:lastPrinted>
  <dcterms:created xsi:type="dcterms:W3CDTF">2025-05-23T17:50:00Z</dcterms:created>
  <dcterms:modified xsi:type="dcterms:W3CDTF">2025-05-23T18:07:00Z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