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AB38" w14:textId="187DEB2E" w:rsidR="00F17445" w:rsidRDefault="001C074B" w:rsidP="008911B9">
      <w:pPr>
        <w:spacing w:after="0" w:line="240" w:lineRule="auto"/>
        <w:ind w:left="-567" w:right="-421"/>
        <w:jc w:val="center"/>
        <w:rPr>
          <w:rFonts w:cstheme="minorHAnsi"/>
          <w:b/>
          <w:bCs/>
          <w:sz w:val="28"/>
          <w:szCs w:val="28"/>
          <w:lang w:val="el-GR"/>
        </w:rPr>
      </w:pPr>
      <w:r w:rsidRPr="001C074B">
        <w:rPr>
          <w:rFonts w:cstheme="minorHAnsi"/>
          <w:b/>
          <w:bCs/>
          <w:sz w:val="28"/>
          <w:szCs w:val="28"/>
          <w:lang w:val="el-GR"/>
        </w:rPr>
        <w:t>ΚΑΤΑΓΓΕΛΙΑ</w:t>
      </w:r>
      <w:r w:rsidR="00F17445">
        <w:rPr>
          <w:rFonts w:cstheme="minorHAnsi"/>
          <w:b/>
          <w:bCs/>
          <w:sz w:val="28"/>
          <w:szCs w:val="28"/>
          <w:lang w:val="el-GR"/>
        </w:rPr>
        <w:t xml:space="preserve"> – </w:t>
      </w:r>
      <w:r w:rsidRPr="001C074B">
        <w:rPr>
          <w:rFonts w:cstheme="minorHAnsi"/>
          <w:b/>
          <w:bCs/>
          <w:sz w:val="28"/>
          <w:szCs w:val="28"/>
          <w:lang w:val="el-GR"/>
        </w:rPr>
        <w:t>ΚΑΛΕΣΜΑ</w:t>
      </w:r>
    </w:p>
    <w:p w14:paraId="509D41AC" w14:textId="23338D3E" w:rsidR="001C074B" w:rsidRDefault="001C074B" w:rsidP="008911B9">
      <w:pPr>
        <w:spacing w:after="0" w:line="240" w:lineRule="auto"/>
        <w:ind w:left="-567" w:right="-421"/>
        <w:jc w:val="center"/>
        <w:rPr>
          <w:rFonts w:cstheme="minorHAnsi"/>
          <w:b/>
          <w:bCs/>
          <w:sz w:val="28"/>
          <w:szCs w:val="28"/>
          <w:lang w:val="el-GR"/>
        </w:rPr>
      </w:pPr>
      <w:r w:rsidRPr="001C074B">
        <w:rPr>
          <w:rFonts w:cstheme="minorHAnsi"/>
          <w:b/>
          <w:bCs/>
          <w:sz w:val="28"/>
          <w:szCs w:val="28"/>
          <w:lang w:val="el-GR"/>
        </w:rPr>
        <w:t>ΣΕ ΣΥΓΚΕΝΤΡΩΣΗ ΔΙΑΜΑΡΤΥΡΙΑΣ</w:t>
      </w:r>
      <w:r w:rsidR="00F17445">
        <w:rPr>
          <w:rFonts w:cstheme="minorHAnsi"/>
          <w:b/>
          <w:bCs/>
          <w:sz w:val="28"/>
          <w:szCs w:val="28"/>
          <w:lang w:val="el-GR"/>
        </w:rPr>
        <w:t xml:space="preserve"> ΕΝΑΝΤΙΑ ΣΕ ΝΕΕΣ ΣΥΓΧΩΝΕΥΣΕΙΣ ΤΜΗΜΑΤΩΝ </w:t>
      </w:r>
    </w:p>
    <w:p w14:paraId="4F949BBD" w14:textId="77777777" w:rsidR="001C074B" w:rsidRPr="001C074B" w:rsidRDefault="001C074B" w:rsidP="008911B9">
      <w:pPr>
        <w:spacing w:after="0" w:line="240" w:lineRule="auto"/>
        <w:ind w:left="-567" w:right="-421"/>
        <w:jc w:val="center"/>
        <w:rPr>
          <w:rFonts w:cstheme="minorHAnsi"/>
          <w:b/>
          <w:bCs/>
          <w:sz w:val="28"/>
          <w:szCs w:val="28"/>
          <w:lang w:val="el-GR"/>
        </w:rPr>
      </w:pPr>
    </w:p>
    <w:p w14:paraId="57CC6C70" w14:textId="0870208C" w:rsidR="00080699" w:rsidRPr="008911B9" w:rsidRDefault="00080699" w:rsidP="008911B9">
      <w:pPr>
        <w:spacing w:after="0" w:line="240" w:lineRule="auto"/>
        <w:ind w:left="-567" w:right="-421"/>
        <w:jc w:val="center"/>
        <w:rPr>
          <w:rFonts w:cstheme="minorHAnsi"/>
          <w:i/>
          <w:iCs/>
          <w:sz w:val="24"/>
          <w:szCs w:val="24"/>
          <w:lang w:val="el-GR"/>
        </w:rPr>
      </w:pPr>
      <w:r w:rsidRPr="008911B9">
        <w:rPr>
          <w:rFonts w:cstheme="minorHAnsi"/>
          <w:i/>
          <w:iCs/>
          <w:sz w:val="24"/>
          <w:szCs w:val="24"/>
          <w:lang w:val="el-GR"/>
        </w:rPr>
        <w:t>Δεν τους έφτασε ο κόφτης στο ολοήμερο πρόγραμμα που έχει οδηγήσει σε απόγνωση χιλιάδες γονείς!</w:t>
      </w:r>
    </w:p>
    <w:p w14:paraId="6A07AF83" w14:textId="7EA5882C" w:rsidR="00080699" w:rsidRPr="008911B9" w:rsidRDefault="00080699" w:rsidP="008911B9">
      <w:pPr>
        <w:spacing w:after="0" w:line="240" w:lineRule="auto"/>
        <w:ind w:left="-567" w:right="-421"/>
        <w:jc w:val="center"/>
        <w:rPr>
          <w:rFonts w:cstheme="minorHAnsi"/>
          <w:i/>
          <w:iCs/>
          <w:sz w:val="24"/>
          <w:szCs w:val="24"/>
          <w:lang w:val="el-GR"/>
        </w:rPr>
      </w:pPr>
      <w:r w:rsidRPr="008911B9">
        <w:rPr>
          <w:rFonts w:cstheme="minorHAnsi"/>
          <w:i/>
          <w:iCs/>
          <w:sz w:val="24"/>
          <w:szCs w:val="24"/>
          <w:lang w:val="el-GR"/>
        </w:rPr>
        <w:t>Δεν τους έφτασε ο κόφτης στην παράλληλη στήριξη που είναι ότι πιο απαράδεκτο &amp; ανήθικο!</w:t>
      </w:r>
    </w:p>
    <w:p w14:paraId="32B4F07E" w14:textId="60EBBD2B" w:rsidR="00080699" w:rsidRPr="008911B9" w:rsidRDefault="00080699" w:rsidP="008911B9">
      <w:pPr>
        <w:spacing w:after="0" w:line="240" w:lineRule="auto"/>
        <w:ind w:left="-567" w:right="-421"/>
        <w:jc w:val="center"/>
        <w:rPr>
          <w:rFonts w:cstheme="minorHAnsi"/>
          <w:i/>
          <w:iCs/>
          <w:sz w:val="24"/>
          <w:szCs w:val="24"/>
          <w:lang w:val="el-GR"/>
        </w:rPr>
      </w:pPr>
      <w:r w:rsidRPr="008911B9">
        <w:rPr>
          <w:rFonts w:cstheme="minorHAnsi"/>
          <w:i/>
          <w:iCs/>
          <w:sz w:val="24"/>
          <w:szCs w:val="24"/>
          <w:lang w:val="el-GR"/>
        </w:rPr>
        <w:t xml:space="preserve">Δεν τους έφτασαν τα εκατοντάδες κενά που </w:t>
      </w:r>
      <w:r w:rsidR="008911B9" w:rsidRPr="008911B9">
        <w:rPr>
          <w:rFonts w:cstheme="minorHAnsi"/>
          <w:i/>
          <w:iCs/>
          <w:sz w:val="24"/>
          <w:szCs w:val="24"/>
          <w:lang w:val="el-GR"/>
        </w:rPr>
        <w:t>παραμένουν</w:t>
      </w:r>
      <w:r w:rsidRPr="008911B9">
        <w:rPr>
          <w:rFonts w:cstheme="minorHAnsi"/>
          <w:i/>
          <w:iCs/>
          <w:sz w:val="24"/>
          <w:szCs w:val="24"/>
          <w:lang w:val="el-GR"/>
        </w:rPr>
        <w:t>, τα Τμήματα Υποδοχής &amp; τα Τμήματα Ένταξης που δεν λειτουργούν, οι Σχολικοί Νοσηλευτές που λείπουν, οι ώρες που χάνονται, οι συγχωνεύσεις που έχουν πραγματοποιηθεί από πέρυσι ή από την αρχή της χρονιάς, τα υπεράριθμα τμήματα ... !</w:t>
      </w:r>
    </w:p>
    <w:p w14:paraId="05827C65" w14:textId="77777777" w:rsidR="00080699" w:rsidRPr="00F17445" w:rsidRDefault="00080699" w:rsidP="008911B9">
      <w:pPr>
        <w:spacing w:after="0" w:line="240" w:lineRule="auto"/>
        <w:ind w:left="-567" w:right="-421"/>
        <w:jc w:val="center"/>
        <w:rPr>
          <w:rFonts w:cstheme="minorHAnsi"/>
          <w:sz w:val="16"/>
          <w:szCs w:val="16"/>
          <w:lang w:val="el-GR"/>
        </w:rPr>
      </w:pPr>
    </w:p>
    <w:p w14:paraId="50C11783" w14:textId="00BB9D81" w:rsidR="008911B9" w:rsidRDefault="008911B9" w:rsidP="008911B9">
      <w:pPr>
        <w:spacing w:after="0" w:line="240" w:lineRule="auto"/>
        <w:ind w:left="-567" w:right="-421"/>
        <w:jc w:val="center"/>
        <w:rPr>
          <w:rFonts w:cstheme="minorHAnsi"/>
          <w:b/>
          <w:bCs/>
          <w:sz w:val="24"/>
          <w:szCs w:val="24"/>
          <w:lang w:val="el-GR"/>
        </w:rPr>
      </w:pPr>
      <w:r w:rsidRPr="008911B9">
        <w:rPr>
          <w:rFonts w:cstheme="minorHAnsi"/>
          <w:b/>
          <w:bCs/>
          <w:sz w:val="24"/>
          <w:szCs w:val="24"/>
          <w:lang w:val="el-GR"/>
        </w:rPr>
        <w:t xml:space="preserve">Ετοιμάζονται να </w:t>
      </w:r>
      <w:r w:rsidR="001C074B">
        <w:rPr>
          <w:rFonts w:cstheme="minorHAnsi"/>
          <w:b/>
          <w:bCs/>
          <w:sz w:val="24"/>
          <w:szCs w:val="24"/>
          <w:lang w:val="el-GR"/>
        </w:rPr>
        <w:t>προχωρήσουν</w:t>
      </w:r>
      <w:r w:rsidR="001C074B" w:rsidRPr="001C074B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1C074B" w:rsidRPr="008911B9">
        <w:rPr>
          <w:rFonts w:cstheme="minorHAnsi"/>
          <w:b/>
          <w:bCs/>
          <w:sz w:val="24"/>
          <w:szCs w:val="24"/>
          <w:lang w:val="el-GR"/>
        </w:rPr>
        <w:t>την επόμενη εβδομάδα</w:t>
      </w:r>
      <w:r w:rsidRPr="008911B9">
        <w:rPr>
          <w:rFonts w:cstheme="minorHAnsi"/>
          <w:b/>
          <w:bCs/>
          <w:sz w:val="24"/>
          <w:szCs w:val="24"/>
          <w:lang w:val="el-GR"/>
        </w:rPr>
        <w:t>, δ</w:t>
      </w:r>
      <w:r w:rsidR="00080699" w:rsidRPr="008911B9">
        <w:rPr>
          <w:rFonts w:cstheme="minorHAnsi"/>
          <w:b/>
          <w:bCs/>
          <w:sz w:val="24"/>
          <w:szCs w:val="24"/>
          <w:lang w:val="el-GR"/>
        </w:rPr>
        <w:t>ύο μήνες μετά την έναρξη της σχολικής χρονιάς</w:t>
      </w:r>
      <w:r w:rsidRPr="008911B9">
        <w:rPr>
          <w:rFonts w:cstheme="minorHAnsi"/>
          <w:b/>
          <w:bCs/>
          <w:sz w:val="24"/>
          <w:szCs w:val="24"/>
          <w:lang w:val="el-GR"/>
        </w:rPr>
        <w:t>,</w:t>
      </w:r>
      <w:r w:rsidR="001C074B">
        <w:rPr>
          <w:rFonts w:cstheme="minorHAnsi"/>
          <w:b/>
          <w:bCs/>
          <w:sz w:val="24"/>
          <w:szCs w:val="24"/>
          <w:lang w:val="el-GR"/>
        </w:rPr>
        <w:t xml:space="preserve"> σε</w:t>
      </w:r>
      <w:r w:rsidRPr="008911B9">
        <w:rPr>
          <w:rFonts w:cstheme="minorHAnsi"/>
          <w:b/>
          <w:bCs/>
          <w:sz w:val="24"/>
          <w:szCs w:val="24"/>
          <w:lang w:val="el-GR"/>
        </w:rPr>
        <w:t xml:space="preserve"> νέες </w:t>
      </w:r>
      <w:r w:rsidR="00080699" w:rsidRPr="008911B9">
        <w:rPr>
          <w:rFonts w:cstheme="minorHAnsi"/>
          <w:b/>
          <w:bCs/>
          <w:sz w:val="24"/>
          <w:szCs w:val="24"/>
          <w:lang w:val="el-GR"/>
        </w:rPr>
        <w:t>συγχωνεύσεις τμημάτων σε τουλάχιστον 24 τμήματα από τουλάχιστον δώδεκα σχολεία πρωτοβάθμιας εκπαίδευσης σύμφωνα και με ενημέρωση της ίδιας της Διεύθυνσης Πρωτοβάθ</w:t>
      </w:r>
      <w:r w:rsidRPr="008911B9">
        <w:rPr>
          <w:rFonts w:cstheme="minorHAnsi"/>
          <w:b/>
          <w:bCs/>
          <w:sz w:val="24"/>
          <w:szCs w:val="24"/>
          <w:lang w:val="el-GR"/>
        </w:rPr>
        <w:t>μιας Εκπαίδευσης Α’ Αθήνας!</w:t>
      </w:r>
    </w:p>
    <w:p w14:paraId="70DC0000" w14:textId="77777777" w:rsidR="001C074B" w:rsidRPr="00F17445" w:rsidRDefault="001C074B" w:rsidP="008911B9">
      <w:pPr>
        <w:spacing w:after="0" w:line="240" w:lineRule="auto"/>
        <w:ind w:left="-567" w:right="-421"/>
        <w:jc w:val="center"/>
        <w:rPr>
          <w:rFonts w:cstheme="minorHAnsi"/>
          <w:sz w:val="16"/>
          <w:szCs w:val="16"/>
          <w:lang w:val="el-GR"/>
        </w:rPr>
      </w:pPr>
    </w:p>
    <w:p w14:paraId="622863A3" w14:textId="76E7E17E" w:rsidR="001C074B" w:rsidRPr="008911B9" w:rsidRDefault="001C074B" w:rsidP="008911B9">
      <w:pPr>
        <w:spacing w:after="0" w:line="240" w:lineRule="auto"/>
        <w:ind w:left="-567" w:right="-421"/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Συγκεκριμένα</w:t>
      </w:r>
      <w:r w:rsidR="00150EC7">
        <w:rPr>
          <w:rFonts w:cstheme="minorHAnsi"/>
          <w:b/>
          <w:bCs/>
          <w:sz w:val="24"/>
          <w:szCs w:val="24"/>
          <w:lang w:val="el-GR"/>
        </w:rPr>
        <w:t xml:space="preserve"> τα σχολεία και οι τάξεις που σκοπεύουν να προχωρήσουν σε συγχωνεύσεις τμημάτων είναι</w:t>
      </w:r>
      <w:r>
        <w:rPr>
          <w:rFonts w:cstheme="minorHAnsi"/>
          <w:b/>
          <w:bCs/>
          <w:sz w:val="24"/>
          <w:szCs w:val="24"/>
          <w:lang w:val="el-GR"/>
        </w:rPr>
        <w:t>:</w:t>
      </w:r>
      <w:r w:rsidR="00150EC7">
        <w:rPr>
          <w:rFonts w:cstheme="minorHAnsi"/>
          <w:b/>
          <w:bCs/>
          <w:sz w:val="24"/>
          <w:szCs w:val="24"/>
          <w:lang w:val="el-GR"/>
        </w:rPr>
        <w:t xml:space="preserve"> Στο 15</w:t>
      </w:r>
      <w:r w:rsidR="00150EC7" w:rsidRPr="00150EC7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="00150EC7">
        <w:rPr>
          <w:rFonts w:cstheme="minorHAnsi"/>
          <w:b/>
          <w:bCs/>
          <w:sz w:val="24"/>
          <w:szCs w:val="24"/>
          <w:lang w:val="el-GR"/>
        </w:rPr>
        <w:t xml:space="preserve"> Δημοτικό Αθήνας η Ε’ &amp; η ΣΤ’, στο 29</w:t>
      </w:r>
      <w:r w:rsidR="00150EC7" w:rsidRPr="00150EC7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="00150EC7">
        <w:rPr>
          <w:rFonts w:cstheme="minorHAnsi"/>
          <w:b/>
          <w:bCs/>
          <w:sz w:val="24"/>
          <w:szCs w:val="24"/>
          <w:lang w:val="el-GR"/>
        </w:rPr>
        <w:t xml:space="preserve"> Δημοτικό </w:t>
      </w:r>
      <w:r w:rsidR="00150EC7">
        <w:rPr>
          <w:rFonts w:cstheme="minorHAnsi"/>
          <w:b/>
          <w:bCs/>
          <w:sz w:val="24"/>
          <w:szCs w:val="24"/>
          <w:lang w:val="el-GR"/>
        </w:rPr>
        <w:t>Αθήνας</w:t>
      </w:r>
      <w:r w:rsidR="00150EC7">
        <w:rPr>
          <w:rFonts w:cstheme="minorHAnsi"/>
          <w:b/>
          <w:bCs/>
          <w:sz w:val="24"/>
          <w:szCs w:val="24"/>
          <w:lang w:val="el-GR"/>
        </w:rPr>
        <w:t xml:space="preserve"> η ΣΤ’, στο 30</w:t>
      </w:r>
      <w:r w:rsidR="00150EC7" w:rsidRPr="00150EC7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="00150EC7">
        <w:rPr>
          <w:rFonts w:cstheme="minorHAnsi"/>
          <w:b/>
          <w:bCs/>
          <w:sz w:val="24"/>
          <w:szCs w:val="24"/>
          <w:lang w:val="el-GR"/>
        </w:rPr>
        <w:t xml:space="preserve"> Δημοτικό </w:t>
      </w:r>
      <w:r w:rsidR="00150EC7">
        <w:rPr>
          <w:rFonts w:cstheme="minorHAnsi"/>
          <w:b/>
          <w:bCs/>
          <w:sz w:val="24"/>
          <w:szCs w:val="24"/>
          <w:lang w:val="el-GR"/>
        </w:rPr>
        <w:t>Αθήνας</w:t>
      </w:r>
      <w:r w:rsidR="00150EC7">
        <w:rPr>
          <w:rFonts w:cstheme="minorHAnsi"/>
          <w:b/>
          <w:bCs/>
          <w:sz w:val="24"/>
          <w:szCs w:val="24"/>
          <w:lang w:val="el-GR"/>
        </w:rPr>
        <w:t xml:space="preserve"> η Β’, στο 36</w:t>
      </w:r>
      <w:r w:rsidR="00150EC7" w:rsidRPr="00150EC7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="00150EC7">
        <w:rPr>
          <w:rFonts w:cstheme="minorHAnsi"/>
          <w:b/>
          <w:bCs/>
          <w:sz w:val="24"/>
          <w:szCs w:val="24"/>
          <w:lang w:val="el-GR"/>
        </w:rPr>
        <w:t xml:space="preserve"> Δημοτικό </w:t>
      </w:r>
      <w:r w:rsidR="00150EC7">
        <w:rPr>
          <w:rFonts w:cstheme="minorHAnsi"/>
          <w:b/>
          <w:bCs/>
          <w:sz w:val="24"/>
          <w:szCs w:val="24"/>
          <w:lang w:val="el-GR"/>
        </w:rPr>
        <w:t>Αθήνας</w:t>
      </w:r>
      <w:r w:rsidR="00150EC7">
        <w:rPr>
          <w:rFonts w:cstheme="minorHAnsi"/>
          <w:b/>
          <w:bCs/>
          <w:sz w:val="24"/>
          <w:szCs w:val="24"/>
          <w:lang w:val="el-GR"/>
        </w:rPr>
        <w:t xml:space="preserve"> η Β’ &amp; η Ε’, στο 6</w:t>
      </w:r>
      <w:r w:rsidR="00150EC7" w:rsidRPr="00150EC7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="00150EC7">
        <w:rPr>
          <w:rFonts w:cstheme="minorHAnsi"/>
          <w:b/>
          <w:bCs/>
          <w:sz w:val="24"/>
          <w:szCs w:val="24"/>
          <w:lang w:val="el-GR"/>
        </w:rPr>
        <w:t xml:space="preserve"> Δάφνης η Δ’, στο 9</w:t>
      </w:r>
      <w:r w:rsidR="00150EC7" w:rsidRPr="00150EC7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="00150EC7">
        <w:rPr>
          <w:rFonts w:cstheme="minorHAnsi"/>
          <w:b/>
          <w:bCs/>
          <w:sz w:val="24"/>
          <w:szCs w:val="24"/>
          <w:lang w:val="el-GR"/>
        </w:rPr>
        <w:t xml:space="preserve"> Δημοτικό Δάφνης η Γ’,  στο 11</w:t>
      </w:r>
      <w:r w:rsidR="00150EC7" w:rsidRPr="00150EC7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="00150EC7">
        <w:rPr>
          <w:rFonts w:cstheme="minorHAnsi"/>
          <w:b/>
          <w:bCs/>
          <w:sz w:val="24"/>
          <w:szCs w:val="24"/>
          <w:lang w:val="el-GR"/>
        </w:rPr>
        <w:t xml:space="preserve"> Δημοτικό Γαλατσίου η Β’, στο 2</w:t>
      </w:r>
      <w:r w:rsidR="00150EC7" w:rsidRPr="00150EC7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="00150EC7">
        <w:rPr>
          <w:rFonts w:cstheme="minorHAnsi"/>
          <w:b/>
          <w:bCs/>
          <w:sz w:val="24"/>
          <w:szCs w:val="24"/>
          <w:lang w:val="el-GR"/>
        </w:rPr>
        <w:t xml:space="preserve"> Δημοτικό Δάφνης η Γ’, στο 41</w:t>
      </w:r>
      <w:r w:rsidR="00150EC7" w:rsidRPr="00150EC7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="00150EC7">
        <w:rPr>
          <w:rFonts w:cstheme="minorHAnsi"/>
          <w:b/>
          <w:bCs/>
          <w:sz w:val="24"/>
          <w:szCs w:val="24"/>
          <w:lang w:val="el-GR"/>
        </w:rPr>
        <w:t xml:space="preserve"> Δημοτικό Αθήνας η Γ’, στο 5</w:t>
      </w:r>
      <w:r w:rsidR="00150EC7" w:rsidRPr="00150EC7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="00150EC7">
        <w:rPr>
          <w:rFonts w:cstheme="minorHAnsi"/>
          <w:b/>
          <w:bCs/>
          <w:sz w:val="24"/>
          <w:szCs w:val="24"/>
          <w:lang w:val="el-GR"/>
        </w:rPr>
        <w:t xml:space="preserve"> Δημοτικό Ζωγράφου η ΣΤ’, στο 65</w:t>
      </w:r>
      <w:r w:rsidR="00150EC7" w:rsidRPr="00150EC7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="00150EC7">
        <w:rPr>
          <w:rFonts w:cstheme="minorHAnsi"/>
          <w:b/>
          <w:bCs/>
          <w:sz w:val="24"/>
          <w:szCs w:val="24"/>
          <w:lang w:val="el-GR"/>
        </w:rPr>
        <w:t xml:space="preserve"> Δημοτικό Αθήνας η ΣΤ’ και στο 109</w:t>
      </w:r>
      <w:r w:rsidR="00150EC7" w:rsidRPr="00150EC7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="00150EC7">
        <w:rPr>
          <w:rFonts w:cstheme="minorHAnsi"/>
          <w:b/>
          <w:bCs/>
          <w:sz w:val="24"/>
          <w:szCs w:val="24"/>
          <w:lang w:val="el-GR"/>
        </w:rPr>
        <w:t xml:space="preserve"> Δημοτικό Αθήνας η Δ’ &amp; η ΣΤ’ </w:t>
      </w:r>
    </w:p>
    <w:p w14:paraId="0C818711" w14:textId="77777777" w:rsidR="008911B9" w:rsidRPr="00F17445" w:rsidRDefault="008911B9" w:rsidP="008911B9">
      <w:pPr>
        <w:spacing w:after="0" w:line="240" w:lineRule="auto"/>
        <w:ind w:left="-567" w:right="-421"/>
        <w:jc w:val="center"/>
        <w:rPr>
          <w:rFonts w:cstheme="minorHAnsi"/>
          <w:sz w:val="16"/>
          <w:szCs w:val="16"/>
          <w:lang w:val="el-GR"/>
        </w:rPr>
      </w:pPr>
    </w:p>
    <w:p w14:paraId="683D7A8F" w14:textId="6B777CD2" w:rsidR="008911B9" w:rsidRPr="008911B9" w:rsidRDefault="008911B9" w:rsidP="0078316F">
      <w:pPr>
        <w:spacing w:after="0" w:line="240" w:lineRule="auto"/>
        <w:ind w:left="-567" w:right="-421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78316F">
        <w:rPr>
          <w:rFonts w:cstheme="minorHAnsi"/>
          <w:sz w:val="24"/>
          <w:szCs w:val="24"/>
          <w:lang w:val="el-GR"/>
        </w:rPr>
        <w:t xml:space="preserve">Κυβέρνηση &amp; Υπουργείο Παιδείας, αντί να ασχοληθούν με το πως θα λύσουν τα </w:t>
      </w:r>
      <w:r w:rsidR="0078316F">
        <w:rPr>
          <w:rFonts w:cstheme="minorHAnsi"/>
          <w:sz w:val="24"/>
          <w:szCs w:val="24"/>
          <w:lang w:val="el-GR"/>
        </w:rPr>
        <w:t xml:space="preserve">χίλια μύρια </w:t>
      </w:r>
      <w:r w:rsidRPr="0078316F">
        <w:rPr>
          <w:rFonts w:cstheme="minorHAnsi"/>
          <w:sz w:val="24"/>
          <w:szCs w:val="24"/>
          <w:lang w:val="el-GR"/>
        </w:rPr>
        <w:t xml:space="preserve">ζητήματα </w:t>
      </w:r>
      <w:r w:rsidR="0078316F">
        <w:rPr>
          <w:rFonts w:cstheme="minorHAnsi"/>
          <w:sz w:val="24"/>
          <w:szCs w:val="24"/>
          <w:lang w:val="el-GR"/>
        </w:rPr>
        <w:t xml:space="preserve">που αντιμετωπίζουν </w:t>
      </w:r>
      <w:r w:rsidRPr="0078316F">
        <w:rPr>
          <w:rFonts w:cstheme="minorHAnsi"/>
          <w:sz w:val="24"/>
          <w:szCs w:val="24"/>
          <w:lang w:val="el-GR"/>
        </w:rPr>
        <w:t xml:space="preserve">τα σχολεία </w:t>
      </w:r>
      <w:r w:rsidRPr="0078316F">
        <w:rPr>
          <w:rFonts w:cstheme="minorHAnsi"/>
          <w:b/>
          <w:bCs/>
          <w:sz w:val="24"/>
          <w:szCs w:val="24"/>
          <w:lang w:val="el-GR"/>
        </w:rPr>
        <w:t xml:space="preserve">συνεχίζουν να </w:t>
      </w:r>
      <w:r w:rsidRPr="0078316F">
        <w:rPr>
          <w:rFonts w:cstheme="minorHAnsi"/>
          <w:b/>
          <w:bCs/>
          <w:sz w:val="24"/>
          <w:szCs w:val="24"/>
          <w:lang w:val="el-GR"/>
        </w:rPr>
        <w:t xml:space="preserve">επιδίδονται </w:t>
      </w:r>
      <w:r w:rsidR="0078316F" w:rsidRPr="0078316F">
        <w:rPr>
          <w:rFonts w:cstheme="minorHAnsi"/>
          <w:b/>
          <w:bCs/>
          <w:sz w:val="24"/>
          <w:szCs w:val="24"/>
          <w:lang w:val="el-GR"/>
        </w:rPr>
        <w:t xml:space="preserve">στο γνωστό κυνικό «πετσόκομα» </w:t>
      </w:r>
      <w:r w:rsidRPr="0078316F">
        <w:rPr>
          <w:rFonts w:cstheme="minorHAnsi"/>
          <w:b/>
          <w:bCs/>
          <w:sz w:val="24"/>
          <w:szCs w:val="24"/>
          <w:lang w:val="el-GR"/>
        </w:rPr>
        <w:t xml:space="preserve">αποφασισμένοι </w:t>
      </w:r>
      <w:r w:rsidR="0078316F" w:rsidRPr="0078316F">
        <w:rPr>
          <w:rFonts w:cstheme="minorHAnsi"/>
          <w:b/>
          <w:bCs/>
          <w:sz w:val="24"/>
          <w:szCs w:val="24"/>
          <w:lang w:val="el-GR"/>
        </w:rPr>
        <w:t>ν</w:t>
      </w:r>
      <w:r w:rsidRPr="0078316F">
        <w:rPr>
          <w:rFonts w:cstheme="minorHAnsi"/>
          <w:b/>
          <w:bCs/>
          <w:sz w:val="24"/>
          <w:szCs w:val="24"/>
          <w:lang w:val="el-GR"/>
        </w:rPr>
        <w:t>α τους στοιχίσει η χρονιά</w:t>
      </w:r>
      <w:r w:rsidR="0078316F" w:rsidRPr="0078316F">
        <w:rPr>
          <w:rFonts w:cstheme="minorHAnsi"/>
          <w:b/>
          <w:bCs/>
          <w:sz w:val="24"/>
          <w:szCs w:val="24"/>
          <w:lang w:val="el-GR"/>
        </w:rPr>
        <w:t xml:space="preserve"> όσο λιγότερο γίνεται ...</w:t>
      </w:r>
      <w:r w:rsidR="0078316F" w:rsidRPr="0078316F">
        <w:rPr>
          <w:rFonts w:cstheme="minorHAnsi"/>
          <w:sz w:val="24"/>
          <w:szCs w:val="24"/>
          <w:lang w:val="el-GR"/>
        </w:rPr>
        <w:t xml:space="preserve"> εις βάρος των μορφωτικών δικαιωμάτων των παιδιών μας! Δημιουργούν τμήματα-τέρατα με 25 και πλέον μαθητές,</w:t>
      </w:r>
      <w:r w:rsidRPr="0078316F">
        <w:rPr>
          <w:rFonts w:cstheme="minorHAnsi"/>
          <w:sz w:val="24"/>
          <w:szCs w:val="24"/>
          <w:lang w:val="el-GR"/>
        </w:rPr>
        <w:t xml:space="preserve"> αυξάνο</w:t>
      </w:r>
      <w:r w:rsidR="0078316F" w:rsidRPr="0078316F">
        <w:rPr>
          <w:rFonts w:cstheme="minorHAnsi"/>
          <w:sz w:val="24"/>
          <w:szCs w:val="24"/>
          <w:lang w:val="el-GR"/>
        </w:rPr>
        <w:t>υν τα προβλήματα των σχολείων, προκαλούν τεράστια αναστάτωση στην εύρυθη λειτουργία τους</w:t>
      </w:r>
      <w:r w:rsidRPr="0078316F">
        <w:rPr>
          <w:rFonts w:cstheme="minorHAnsi"/>
          <w:sz w:val="24"/>
          <w:szCs w:val="24"/>
          <w:lang w:val="el-GR"/>
        </w:rPr>
        <w:t>!</w:t>
      </w:r>
      <w:r w:rsidRPr="0078316F">
        <w:rPr>
          <w:rFonts w:cstheme="minorHAnsi"/>
          <w:sz w:val="24"/>
          <w:szCs w:val="24"/>
          <w:lang w:val="el-GR"/>
        </w:rPr>
        <w:t xml:space="preserve"> Πλέον δεν μπορούμε να μιλάμε για </w:t>
      </w:r>
      <w:r w:rsidRPr="0078316F">
        <w:rPr>
          <w:rFonts w:cstheme="minorHAnsi"/>
          <w:sz w:val="24"/>
          <w:szCs w:val="24"/>
          <w:lang w:val="el-GR"/>
        </w:rPr>
        <w:t xml:space="preserve">μηχανισμό εκπαιδευτικής πολιτικής αλλά για τον «ψαλιδοχέρη» </w:t>
      </w:r>
      <w:r w:rsidR="0078316F">
        <w:rPr>
          <w:rFonts w:cstheme="minorHAnsi"/>
          <w:sz w:val="24"/>
          <w:szCs w:val="24"/>
          <w:lang w:val="el-GR"/>
        </w:rPr>
        <w:t>της εκπαίδευσης αφού κ</w:t>
      </w:r>
      <w:r w:rsidRPr="0078316F">
        <w:rPr>
          <w:rFonts w:cstheme="minorHAnsi"/>
          <w:sz w:val="24"/>
          <w:szCs w:val="24"/>
          <w:lang w:val="el-GR"/>
        </w:rPr>
        <w:t>αθημερινά και με όλους του πιθανούς και απίθανους τρόπους</w:t>
      </w:r>
      <w:r w:rsidR="0078316F">
        <w:rPr>
          <w:rFonts w:cstheme="minorHAnsi"/>
          <w:sz w:val="24"/>
          <w:szCs w:val="24"/>
          <w:lang w:val="el-GR"/>
        </w:rPr>
        <w:t xml:space="preserve"> κόβουν, πετσοκόβουν, περιορίζουν και μειώνουν </w:t>
      </w:r>
      <w:r w:rsidRPr="0078316F">
        <w:rPr>
          <w:rFonts w:cstheme="minorHAnsi"/>
          <w:sz w:val="24"/>
          <w:szCs w:val="24"/>
          <w:lang w:val="el-GR"/>
        </w:rPr>
        <w:t>επιβεβαιών</w:t>
      </w:r>
      <w:r w:rsidR="0078316F">
        <w:rPr>
          <w:rFonts w:cstheme="minorHAnsi"/>
          <w:sz w:val="24"/>
          <w:szCs w:val="24"/>
          <w:lang w:val="el-GR"/>
        </w:rPr>
        <w:t>οντας</w:t>
      </w:r>
      <w:r w:rsidRPr="0078316F">
        <w:rPr>
          <w:rFonts w:cstheme="minorHAnsi"/>
          <w:sz w:val="24"/>
          <w:szCs w:val="24"/>
          <w:lang w:val="el-GR"/>
        </w:rPr>
        <w:t xml:space="preserve"> πως έχ</w:t>
      </w:r>
      <w:r w:rsidR="0078316F">
        <w:rPr>
          <w:rFonts w:cstheme="minorHAnsi"/>
          <w:sz w:val="24"/>
          <w:szCs w:val="24"/>
          <w:lang w:val="el-GR"/>
        </w:rPr>
        <w:t xml:space="preserve">ουν </w:t>
      </w:r>
      <w:r w:rsidRPr="0078316F">
        <w:rPr>
          <w:rFonts w:cstheme="minorHAnsi"/>
          <w:sz w:val="24"/>
          <w:szCs w:val="24"/>
          <w:lang w:val="el-GR"/>
        </w:rPr>
        <w:t>αναγορεύσει τις σύγχρονες ανάγκες των παιδιών μας σε «κόστος» που πρέπει να αποφευχθεί πάση θυσία.</w:t>
      </w:r>
    </w:p>
    <w:p w14:paraId="388A5113" w14:textId="77777777" w:rsidR="0078316F" w:rsidRDefault="008911B9" w:rsidP="008911B9">
      <w:pPr>
        <w:spacing w:after="0" w:line="240" w:lineRule="auto"/>
        <w:ind w:left="-567" w:right="-421"/>
        <w:jc w:val="center"/>
        <w:rPr>
          <w:rFonts w:cstheme="minorHAnsi"/>
          <w:b/>
          <w:bCs/>
          <w:sz w:val="24"/>
          <w:szCs w:val="24"/>
          <w:lang w:val="el-GR"/>
        </w:rPr>
      </w:pPr>
      <w:r w:rsidRPr="008911B9">
        <w:rPr>
          <w:rFonts w:cstheme="minorHAnsi"/>
          <w:b/>
          <w:bCs/>
          <w:sz w:val="24"/>
          <w:szCs w:val="24"/>
          <w:lang w:val="el-GR"/>
        </w:rPr>
        <w:t xml:space="preserve">Δεν πρέπει να τους περάσει! </w:t>
      </w:r>
    </w:p>
    <w:p w14:paraId="4B511E4C" w14:textId="41DF8F54" w:rsidR="008911B9" w:rsidRDefault="008911B9" w:rsidP="008911B9">
      <w:pPr>
        <w:spacing w:after="0" w:line="240" w:lineRule="auto"/>
        <w:ind w:left="-567" w:right="-421"/>
        <w:jc w:val="center"/>
        <w:rPr>
          <w:rFonts w:cstheme="minorHAnsi"/>
          <w:b/>
          <w:bCs/>
          <w:sz w:val="24"/>
          <w:szCs w:val="24"/>
          <w:lang w:val="el-GR"/>
        </w:rPr>
      </w:pPr>
      <w:r w:rsidRPr="008911B9">
        <w:rPr>
          <w:rFonts w:cstheme="minorHAnsi"/>
          <w:b/>
          <w:bCs/>
          <w:sz w:val="24"/>
          <w:szCs w:val="24"/>
          <w:lang w:val="el-GR"/>
        </w:rPr>
        <w:t>Η συσσωρευμένη οργή των γονιών πρέπει να ξεσπάσει πάνω τους με μαζικό &amp; συλλογικό αγώνα!</w:t>
      </w:r>
    </w:p>
    <w:p w14:paraId="7CA83CC4" w14:textId="77777777" w:rsidR="001C074B" w:rsidRPr="00F17445" w:rsidRDefault="001C074B" w:rsidP="008911B9">
      <w:pPr>
        <w:spacing w:after="0" w:line="240" w:lineRule="auto"/>
        <w:ind w:left="-567" w:right="-421"/>
        <w:jc w:val="center"/>
        <w:rPr>
          <w:rFonts w:cstheme="minorHAnsi"/>
          <w:b/>
          <w:bCs/>
          <w:sz w:val="16"/>
          <w:szCs w:val="16"/>
          <w:lang w:val="el-GR"/>
        </w:rPr>
      </w:pPr>
    </w:p>
    <w:p w14:paraId="4C232177" w14:textId="77777777" w:rsidR="00F17445" w:rsidRDefault="00F17445" w:rsidP="00F17445">
      <w:pPr>
        <w:spacing w:after="0" w:line="240" w:lineRule="auto"/>
        <w:ind w:left="-567" w:right="-421"/>
        <w:jc w:val="center"/>
        <w:rPr>
          <w:rFonts w:cstheme="minorHAnsi"/>
          <w:b/>
          <w:bCs/>
          <w:sz w:val="24"/>
          <w:szCs w:val="24"/>
          <w:lang w:val="el-GR"/>
        </w:rPr>
      </w:pPr>
      <w:r w:rsidRPr="0078316F">
        <w:rPr>
          <w:rFonts w:cstheme="minorHAnsi"/>
          <w:b/>
          <w:bCs/>
          <w:sz w:val="24"/>
          <w:szCs w:val="24"/>
          <w:lang w:val="el-GR"/>
        </w:rPr>
        <w:t>ΤΑ ΠΑΙΔΙΑ ΜΑΣ ΚΑΙ ΟΙ ΑΝΑΓΚΕΣ ΤΟΥΣ ΔΕΝ ΕΙΝΑΙ ΚΟΣΤΟΣ!</w:t>
      </w:r>
      <w:r>
        <w:rPr>
          <w:rFonts w:cstheme="minorHAnsi"/>
          <w:b/>
          <w:bCs/>
          <w:sz w:val="24"/>
          <w:szCs w:val="24"/>
          <w:lang w:val="el-GR"/>
        </w:rPr>
        <w:t>!!</w:t>
      </w:r>
    </w:p>
    <w:p w14:paraId="2A2CF76A" w14:textId="7F7312E1" w:rsidR="00080699" w:rsidRPr="008911B9" w:rsidRDefault="00080699" w:rsidP="008911B9">
      <w:pPr>
        <w:spacing w:after="0" w:line="240" w:lineRule="auto"/>
        <w:ind w:left="-567" w:right="-421"/>
        <w:jc w:val="center"/>
        <w:rPr>
          <w:rFonts w:cstheme="minorHAnsi"/>
          <w:b/>
          <w:bCs/>
          <w:sz w:val="24"/>
          <w:szCs w:val="24"/>
          <w:lang w:val="el-GR"/>
        </w:rPr>
      </w:pPr>
      <w:r w:rsidRPr="008911B9">
        <w:rPr>
          <w:rFonts w:cstheme="minorHAnsi"/>
          <w:b/>
          <w:bCs/>
          <w:sz w:val="24"/>
          <w:szCs w:val="24"/>
          <w:lang w:val="el-GR"/>
        </w:rPr>
        <w:t>ΤΑ ΣΧΟΛΕΙΑ ΔΕΝ ΜΠΟΡΟΥΝ ΝΑ ΛΕΙΤΟΥΡΓΗΣΟΥΝ ΜΟΝΟ ΜΕ ΤΑ ΝΤΟΥΒΑΡΙΑ ΤΟΥΣ!!!</w:t>
      </w:r>
    </w:p>
    <w:p w14:paraId="1A1C6FDB" w14:textId="77777777" w:rsidR="00080699" w:rsidRDefault="00080699" w:rsidP="008911B9">
      <w:pPr>
        <w:spacing w:after="0" w:line="240" w:lineRule="auto"/>
        <w:ind w:left="-567" w:right="-421"/>
        <w:jc w:val="center"/>
        <w:rPr>
          <w:rFonts w:cstheme="minorHAnsi"/>
          <w:i/>
          <w:iCs/>
          <w:sz w:val="24"/>
          <w:szCs w:val="24"/>
          <w:lang w:val="el-GR"/>
        </w:rPr>
      </w:pPr>
      <w:r w:rsidRPr="008911B9">
        <w:rPr>
          <w:rFonts w:cstheme="minorHAnsi"/>
          <w:i/>
          <w:iCs/>
          <w:sz w:val="24"/>
          <w:szCs w:val="24"/>
          <w:lang w:val="el-GR"/>
        </w:rPr>
        <w:t>(...που και αυτά ακόμα με το ζόρι στέκονται όρθια σε πολλές περιπτώσεις...)</w:t>
      </w:r>
    </w:p>
    <w:p w14:paraId="3A21E8A8" w14:textId="77777777" w:rsidR="00150EC7" w:rsidRPr="00F17445" w:rsidRDefault="00150EC7" w:rsidP="008911B9">
      <w:pPr>
        <w:spacing w:after="0" w:line="240" w:lineRule="auto"/>
        <w:ind w:left="-567" w:right="-421"/>
        <w:jc w:val="center"/>
        <w:rPr>
          <w:rFonts w:cstheme="minorHAnsi"/>
          <w:sz w:val="16"/>
          <w:szCs w:val="16"/>
          <w:lang w:val="el-GR"/>
        </w:rPr>
      </w:pPr>
    </w:p>
    <w:p w14:paraId="185AEBF2" w14:textId="5FDCD556" w:rsidR="00F17445" w:rsidRDefault="00150EC7" w:rsidP="00150EC7">
      <w:pPr>
        <w:spacing w:after="0" w:line="240" w:lineRule="auto"/>
        <w:ind w:left="-567" w:right="-421"/>
        <w:jc w:val="center"/>
        <w:rPr>
          <w:rFonts w:cstheme="minorHAnsi"/>
          <w:b/>
          <w:bCs/>
          <w:sz w:val="28"/>
          <w:szCs w:val="28"/>
          <w:lang w:val="el-GR"/>
        </w:rPr>
      </w:pPr>
      <w:r w:rsidRPr="00F17445">
        <w:rPr>
          <w:rFonts w:cstheme="minorHAnsi"/>
          <w:b/>
          <w:bCs/>
          <w:sz w:val="28"/>
          <w:szCs w:val="28"/>
          <w:lang w:val="el-GR"/>
        </w:rPr>
        <w:t>ΚΑΛΟΥΜΕ ΤΟΥΣ ΣΥΛΛΟΓΟΥΣ ΓΟΝΕΩΝ ΝΑ ΣΥΜΜΕΤΕΧΟΥΝ ΜΑΖΙ</w:t>
      </w:r>
      <w:r w:rsidRPr="00F17445">
        <w:rPr>
          <w:rFonts w:cstheme="minorHAnsi"/>
          <w:b/>
          <w:bCs/>
          <w:sz w:val="28"/>
          <w:szCs w:val="28"/>
          <w:lang w:val="el-GR"/>
        </w:rPr>
        <w:t xml:space="preserve">ΚΑ </w:t>
      </w:r>
      <w:r w:rsidR="00F17445">
        <w:rPr>
          <w:rFonts w:cstheme="minorHAnsi"/>
          <w:b/>
          <w:bCs/>
          <w:sz w:val="28"/>
          <w:szCs w:val="28"/>
          <w:lang w:val="el-GR"/>
        </w:rPr>
        <w:t xml:space="preserve">ΜΑΖΙ ΜΕ ΤΟΥΣ ΓΟΝΕΙΣ ΤΩΝ ΠΑΙΔΙΩΝ ΣΕ </w:t>
      </w:r>
      <w:r w:rsidR="00F17445" w:rsidRPr="00F17445">
        <w:rPr>
          <w:rFonts w:cstheme="minorHAnsi"/>
          <w:b/>
          <w:bCs/>
          <w:sz w:val="28"/>
          <w:szCs w:val="28"/>
          <w:lang w:val="el-GR"/>
        </w:rPr>
        <w:t xml:space="preserve">ΣΥΓΚΕΝΤΡΩΣΗ ΔΙΑΜΑΡΤΥΡΙΑΣ </w:t>
      </w:r>
      <w:r w:rsidRPr="00F17445">
        <w:rPr>
          <w:rFonts w:cstheme="minorHAnsi"/>
          <w:b/>
          <w:bCs/>
          <w:sz w:val="28"/>
          <w:szCs w:val="28"/>
          <w:lang w:val="el-GR"/>
        </w:rPr>
        <w:t>ΣΤΗΝ ΔΙ</w:t>
      </w:r>
      <w:r w:rsidR="00F17445">
        <w:rPr>
          <w:rFonts w:cstheme="minorHAnsi"/>
          <w:b/>
          <w:bCs/>
          <w:sz w:val="28"/>
          <w:szCs w:val="28"/>
          <w:lang w:val="el-GR"/>
        </w:rPr>
        <w:t xml:space="preserve">ΠΕ </w:t>
      </w:r>
      <w:r w:rsidR="00F17445" w:rsidRPr="00F17445">
        <w:rPr>
          <w:rFonts w:cstheme="minorHAnsi"/>
          <w:b/>
          <w:bCs/>
          <w:sz w:val="28"/>
          <w:szCs w:val="28"/>
          <w:lang w:val="el-GR"/>
        </w:rPr>
        <w:t>Α’ΑΘΗΝΑΣ</w:t>
      </w:r>
    </w:p>
    <w:p w14:paraId="45998D08" w14:textId="50FA5BE2" w:rsidR="00150EC7" w:rsidRPr="00F17445" w:rsidRDefault="00F17445" w:rsidP="00150EC7">
      <w:pPr>
        <w:spacing w:after="0" w:line="240" w:lineRule="auto"/>
        <w:ind w:left="-567" w:right="-421"/>
        <w:jc w:val="center"/>
        <w:rPr>
          <w:rFonts w:cstheme="minorHAnsi"/>
          <w:b/>
          <w:bCs/>
          <w:sz w:val="28"/>
          <w:szCs w:val="28"/>
          <w:lang w:val="el-GR"/>
        </w:rPr>
      </w:pPr>
      <w:r w:rsidRPr="00F17445">
        <w:rPr>
          <w:rFonts w:cstheme="minorHAnsi"/>
          <w:b/>
          <w:bCs/>
          <w:sz w:val="28"/>
          <w:szCs w:val="28"/>
          <w:lang w:val="el-GR"/>
        </w:rPr>
        <w:t>ΔΕΥΤΕΡΑ 20 ΟΚΤΩΒΡΙΟΥ</w:t>
      </w:r>
      <w:r>
        <w:rPr>
          <w:rFonts w:cstheme="minorHAnsi"/>
          <w:b/>
          <w:bCs/>
          <w:sz w:val="28"/>
          <w:szCs w:val="28"/>
          <w:lang w:val="el-GR"/>
        </w:rPr>
        <w:t xml:space="preserve"> 2025 - </w:t>
      </w:r>
      <w:r w:rsidRPr="00F17445">
        <w:rPr>
          <w:rFonts w:cstheme="minorHAnsi"/>
          <w:b/>
          <w:bCs/>
          <w:sz w:val="28"/>
          <w:szCs w:val="28"/>
          <w:lang w:val="el-GR"/>
        </w:rPr>
        <w:t>14:00</w:t>
      </w:r>
      <w:r w:rsidRPr="00F17445">
        <w:rPr>
          <w:rFonts w:cstheme="minorHAnsi"/>
          <w:b/>
          <w:bCs/>
          <w:sz w:val="28"/>
          <w:szCs w:val="28"/>
          <w:lang w:val="el-GR"/>
        </w:rPr>
        <w:t>, ΧΙΟΥ 16-18, πλησίον ΜΕΤΡΟ «ΜΕΤΑΞΟΥΡΓΕΙΟ»</w:t>
      </w:r>
    </w:p>
    <w:p w14:paraId="2C3D8C82" w14:textId="77777777" w:rsidR="0078316F" w:rsidRDefault="0078316F" w:rsidP="008911B9">
      <w:pPr>
        <w:spacing w:after="0" w:line="240" w:lineRule="auto"/>
        <w:ind w:left="-567" w:right="-421"/>
        <w:jc w:val="center"/>
        <w:rPr>
          <w:rFonts w:cstheme="minorHAnsi"/>
          <w:b/>
          <w:bCs/>
          <w:sz w:val="24"/>
          <w:szCs w:val="24"/>
          <w:lang w:val="el-GR"/>
        </w:rPr>
      </w:pPr>
    </w:p>
    <w:p w14:paraId="5AD19F89" w14:textId="77777777" w:rsidR="001C074B" w:rsidRPr="00F17445" w:rsidRDefault="001C074B" w:rsidP="001C074B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hAnsi="Calibri" w:cs="Calibri"/>
          <w:b/>
          <w:bCs/>
          <w:lang w:val="el-GR"/>
        </w:rPr>
      </w:pPr>
      <w:r w:rsidRPr="00F17445">
        <w:rPr>
          <w:rFonts w:ascii="Calibri" w:hAnsi="Calibri" w:cs="Calibri"/>
          <w:b/>
          <w:bCs/>
          <w:lang w:val="el-GR"/>
        </w:rPr>
        <w:t xml:space="preserve">ΚΑΜΙΑ ΝΕΑ ΣΥΓΧΩΝΕΥΣΗ ΤΜΗΜΑΤΟΣ! Κάτω τα χέρια από τα παιδιά μας! </w:t>
      </w:r>
      <w:r w:rsidRPr="00F17445">
        <w:rPr>
          <w:rFonts w:ascii="Calibri" w:hAnsi="Calibri" w:cs="Calibri"/>
          <w:b/>
          <w:bCs/>
          <w:lang w:val="el-GR"/>
        </w:rPr>
        <w:t xml:space="preserve">Ανάκληση των συγχωνεύσεων τμημάτων που έχουν γίνει από την αρχή της σχολικής χρονιάς. </w:t>
      </w:r>
    </w:p>
    <w:p w14:paraId="536BF32E" w14:textId="0E29C0C1" w:rsidR="001C074B" w:rsidRPr="001C074B" w:rsidRDefault="001C074B" w:rsidP="001C074B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hAnsi="Calibri" w:cs="Calibri"/>
          <w:b/>
          <w:bCs/>
          <w:lang w:val="el-GR"/>
        </w:rPr>
      </w:pPr>
      <w:r w:rsidRPr="001C074B">
        <w:rPr>
          <w:rFonts w:ascii="Calibri" w:hAnsi="Calibri" w:cs="Calibri"/>
          <w:lang w:val="el-GR"/>
        </w:rPr>
        <w:t>Μείωση του αριθμού των μαθητών ανά τάξη με στόχο να φτάσουμε σε τμήματα 15 παιδιών</w:t>
      </w:r>
      <w:r>
        <w:rPr>
          <w:rFonts w:ascii="Calibri" w:hAnsi="Calibri" w:cs="Calibri"/>
          <w:lang w:val="el-GR"/>
        </w:rPr>
        <w:t xml:space="preserve"> στις μικρές τάξεις</w:t>
      </w:r>
      <w:r w:rsidRPr="001C074B">
        <w:rPr>
          <w:rFonts w:ascii="Calibri" w:hAnsi="Calibri" w:cs="Calibri"/>
          <w:lang w:val="el-GR"/>
        </w:rPr>
        <w:t>.</w:t>
      </w:r>
      <w:r w:rsidRPr="001C074B">
        <w:rPr>
          <w:rFonts w:ascii="Calibri" w:hAnsi="Calibri" w:cs="Calibri"/>
          <w:lang w:val="el-GR"/>
        </w:rPr>
        <w:t xml:space="preserve"> </w:t>
      </w:r>
      <w:r w:rsidRPr="001C074B">
        <w:rPr>
          <w:rFonts w:ascii="Calibri" w:hAnsi="Calibri" w:cs="Calibri"/>
          <w:lang w:val="el-GR"/>
        </w:rPr>
        <w:t>Τα παιδιά μας είναι άνθρωποι, όχι σαρδέλες.</w:t>
      </w:r>
    </w:p>
    <w:p w14:paraId="6DD48B22" w14:textId="36E24281" w:rsidR="001C074B" w:rsidRPr="001C074B" w:rsidRDefault="001C074B" w:rsidP="001C074B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hAnsi="Calibri" w:cs="Calibri"/>
          <w:b/>
          <w:bCs/>
          <w:lang w:val="el-GR"/>
        </w:rPr>
      </w:pPr>
      <w:r w:rsidRPr="001C074B">
        <w:rPr>
          <w:rFonts w:ascii="Calibri" w:hAnsi="Calibri" w:cs="Calibri"/>
          <w:lang w:val="el-GR"/>
        </w:rPr>
        <w:t>Άμεση κάλυψη των κενών και των ελλείψεων εκπαιδευτικών παντού με μαζικούς διορισμούς μόνιμου εκπαιδευτικού προσωπικού, ώστε να καλύπτονται οι ανάγκες των σχολείων.</w:t>
      </w:r>
    </w:p>
    <w:p w14:paraId="0DEA9B87" w14:textId="77777777" w:rsidR="001C074B" w:rsidRPr="001C074B" w:rsidRDefault="001C074B" w:rsidP="001C074B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hAnsi="Calibri" w:cs="Calibri"/>
          <w:b/>
          <w:bCs/>
          <w:lang w:val="el-GR"/>
        </w:rPr>
      </w:pPr>
      <w:r w:rsidRPr="001C074B">
        <w:rPr>
          <w:rFonts w:ascii="Calibri" w:hAnsi="Calibri" w:cs="Calibri"/>
          <w:lang w:val="el-GR"/>
        </w:rPr>
        <w:t>Εδώ &amp; τώρα να λειτουργήσουν όλα τα ολοήμερα τμήματα των Νηπιαγωγείων και Δημοτικών Σχολείων και να αποσυρθεί η απαράδεκτη εγκύκλιος του Υπουργείου.</w:t>
      </w:r>
    </w:p>
    <w:p w14:paraId="7C5D4D66" w14:textId="77777777" w:rsidR="001C074B" w:rsidRPr="001C074B" w:rsidRDefault="001C074B" w:rsidP="001C074B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hAnsi="Calibri" w:cs="Calibri"/>
          <w:b/>
          <w:bCs/>
          <w:lang w:val="el-GR"/>
        </w:rPr>
      </w:pPr>
      <w:r w:rsidRPr="001C074B">
        <w:rPr>
          <w:rFonts w:ascii="Calibri" w:hAnsi="Calibri" w:cs="Calibri"/>
          <w:lang w:val="el-GR"/>
        </w:rPr>
        <w:t>Να προσληφθούν άμεσα οι εκπαιδευτικοί που απαιτούνται για τις ανάγκες της Ειδικής Αγωγής και της Παράλληλης Στήριξης καθώς και οι Σχολικοί Νοσηλευτές.</w:t>
      </w:r>
    </w:p>
    <w:p w14:paraId="0586D8CA" w14:textId="77777777" w:rsidR="00150EC7" w:rsidRPr="0078316F" w:rsidRDefault="00150EC7" w:rsidP="00F17445">
      <w:pPr>
        <w:spacing w:after="0" w:line="240" w:lineRule="auto"/>
        <w:ind w:right="-421"/>
        <w:rPr>
          <w:rFonts w:cstheme="minorHAnsi"/>
          <w:b/>
          <w:bCs/>
          <w:sz w:val="24"/>
          <w:szCs w:val="24"/>
          <w:lang w:val="el-GR"/>
        </w:rPr>
      </w:pPr>
    </w:p>
    <w:sectPr w:rsidR="00150EC7" w:rsidRPr="0078316F" w:rsidSect="00F17445">
      <w:pgSz w:w="12240" w:h="15840"/>
      <w:pgMar w:top="851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446"/>
    <w:multiLevelType w:val="hybridMultilevel"/>
    <w:tmpl w:val="AB5A1AC4"/>
    <w:lvl w:ilvl="0" w:tplc="D28CB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19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A7"/>
    <w:rsid w:val="00080699"/>
    <w:rsid w:val="000A6AA7"/>
    <w:rsid w:val="00150EC7"/>
    <w:rsid w:val="001A2D7B"/>
    <w:rsid w:val="001C074B"/>
    <w:rsid w:val="001F47C8"/>
    <w:rsid w:val="00207291"/>
    <w:rsid w:val="0078316F"/>
    <w:rsid w:val="008911B9"/>
    <w:rsid w:val="00BB08EC"/>
    <w:rsid w:val="00D81B49"/>
    <w:rsid w:val="00E61B40"/>
    <w:rsid w:val="00F1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2780"/>
  <w15:chartTrackingRefBased/>
  <w15:docId w15:val="{E48464DB-D111-490E-A19A-6EA2D665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A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A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A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A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A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A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A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 valia</dc:creator>
  <cp:keywords/>
  <dc:description/>
  <cp:lastModifiedBy>karna valia</cp:lastModifiedBy>
  <cp:revision>2</cp:revision>
  <dcterms:created xsi:type="dcterms:W3CDTF">2025-10-17T17:06:00Z</dcterms:created>
  <dcterms:modified xsi:type="dcterms:W3CDTF">2025-10-17T17:06:00Z</dcterms:modified>
</cp:coreProperties>
</file>