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CA3C" w14:textId="77777777" w:rsidR="00BC17A4" w:rsidRPr="00BC17A4" w:rsidRDefault="00BC17A4" w:rsidP="00BC17A4">
      <w:pPr>
        <w:spacing w:after="0" w:line="240" w:lineRule="auto"/>
        <w:rPr>
          <w:rFonts w:ascii="Arial Narrow" w:hAnsi="Arial Narrow"/>
          <w:b/>
          <w:bCs/>
          <w:lang w:val="en-US"/>
        </w:rPr>
      </w:pPr>
    </w:p>
    <w:p w14:paraId="30FFFF45" w14:textId="2504E440" w:rsidR="00BC17A4" w:rsidRPr="00BC17A4" w:rsidRDefault="00BC17A4" w:rsidP="00BC17A4">
      <w:pPr>
        <w:spacing w:after="0" w:line="240" w:lineRule="auto"/>
        <w:rPr>
          <w:rFonts w:ascii="Arial Narrow" w:hAnsi="Arial Narrow"/>
          <w:b/>
          <w:bCs/>
          <w:sz w:val="16"/>
          <w:szCs w:val="16"/>
        </w:rPr>
      </w:pPr>
      <w:r w:rsidRPr="00BC17A4">
        <w:rPr>
          <w:rFonts w:ascii="Arial Narrow" w:hAnsi="Arial Narrow"/>
          <w:b/>
          <w:bCs/>
          <w:sz w:val="16"/>
          <w:szCs w:val="16"/>
        </w:rPr>
        <w:t xml:space="preserve">           </w:t>
      </w:r>
      <w:r>
        <w:rPr>
          <w:rFonts w:ascii="Arial Narrow" w:hAnsi="Arial Narrow"/>
          <w:b/>
          <w:bCs/>
          <w:noProof/>
          <w:sz w:val="16"/>
          <w:szCs w:val="16"/>
        </w:rPr>
        <w:drawing>
          <wp:inline distT="0" distB="0" distL="0" distR="0" wp14:anchorId="10825233" wp14:editId="7FD14A3B">
            <wp:extent cx="552450" cy="552450"/>
            <wp:effectExtent l="0" t="0" r="0" b="0"/>
            <wp:docPr id="92067939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pic:spPr>
                </pic:pic>
              </a:graphicData>
            </a:graphic>
          </wp:inline>
        </w:drawing>
      </w:r>
    </w:p>
    <w:p w14:paraId="76F91DC9" w14:textId="4C6AF3B5" w:rsidR="00BC17A4" w:rsidRPr="00BC17A4" w:rsidRDefault="00BC17A4" w:rsidP="00BC17A4">
      <w:pPr>
        <w:spacing w:after="0" w:line="240" w:lineRule="auto"/>
        <w:rPr>
          <w:rFonts w:ascii="Arial Narrow" w:hAnsi="Arial Narrow"/>
          <w:b/>
          <w:bCs/>
        </w:rPr>
      </w:pPr>
    </w:p>
    <w:p w14:paraId="4DF8AA3F" w14:textId="3BF5E625" w:rsidR="00BC17A4" w:rsidRPr="00BC17A4" w:rsidRDefault="00BC17A4" w:rsidP="00BC17A4">
      <w:pPr>
        <w:spacing w:after="0" w:line="240" w:lineRule="auto"/>
        <w:rPr>
          <w:rFonts w:ascii="Arial Narrow" w:hAnsi="Arial Narrow"/>
          <w:b/>
          <w:bCs/>
          <w:sz w:val="16"/>
          <w:szCs w:val="16"/>
        </w:rPr>
      </w:pPr>
      <w:r w:rsidRPr="00BC17A4">
        <w:rPr>
          <w:rFonts w:ascii="Arial Narrow" w:hAnsi="Arial Narrow"/>
          <w:b/>
          <w:bCs/>
          <w:sz w:val="16"/>
          <w:szCs w:val="16"/>
        </w:rPr>
        <w:t xml:space="preserve">Ένωση Συλλόγων Γονέων                                                                                                                    </w:t>
      </w:r>
      <w:r>
        <w:rPr>
          <w:rFonts w:ascii="Arial Narrow" w:hAnsi="Arial Narrow"/>
          <w:b/>
          <w:bCs/>
          <w:sz w:val="16"/>
          <w:szCs w:val="16"/>
        </w:rPr>
        <w:t xml:space="preserve">                   </w:t>
      </w:r>
      <w:r w:rsidRPr="00BC17A4">
        <w:rPr>
          <w:rFonts w:ascii="Arial Narrow" w:hAnsi="Arial Narrow"/>
          <w:b/>
          <w:bCs/>
          <w:sz w:val="16"/>
          <w:szCs w:val="16"/>
        </w:rPr>
        <w:t xml:space="preserve"> </w:t>
      </w:r>
      <w:r>
        <w:rPr>
          <w:rFonts w:ascii="Arial Narrow" w:hAnsi="Arial Narrow"/>
          <w:b/>
          <w:bCs/>
          <w:sz w:val="16"/>
          <w:szCs w:val="16"/>
        </w:rPr>
        <w:t>ΜΕΤΑΜΟΡΦΩΣΗ,</w:t>
      </w:r>
      <w:r w:rsidR="00AE0904">
        <w:rPr>
          <w:rFonts w:ascii="Arial Narrow" w:hAnsi="Arial Narrow"/>
          <w:b/>
          <w:bCs/>
          <w:sz w:val="16"/>
          <w:szCs w:val="16"/>
        </w:rPr>
        <w:t>4</w:t>
      </w:r>
      <w:r>
        <w:rPr>
          <w:rFonts w:ascii="Arial Narrow" w:hAnsi="Arial Narrow"/>
          <w:b/>
          <w:bCs/>
          <w:sz w:val="16"/>
          <w:szCs w:val="16"/>
        </w:rPr>
        <w:t>/6/2026</w:t>
      </w:r>
    </w:p>
    <w:p w14:paraId="57A80109" w14:textId="77777777" w:rsidR="00BC17A4" w:rsidRPr="00BC17A4" w:rsidRDefault="00BC17A4" w:rsidP="00BC17A4">
      <w:pPr>
        <w:spacing w:after="0" w:line="240" w:lineRule="auto"/>
        <w:rPr>
          <w:rFonts w:ascii="Arial Narrow" w:hAnsi="Arial Narrow"/>
          <w:b/>
          <w:bCs/>
          <w:sz w:val="16"/>
          <w:szCs w:val="16"/>
        </w:rPr>
      </w:pPr>
      <w:r w:rsidRPr="00BC17A4">
        <w:rPr>
          <w:rFonts w:ascii="Arial Narrow" w:hAnsi="Arial Narrow"/>
          <w:b/>
          <w:bCs/>
          <w:sz w:val="16"/>
          <w:szCs w:val="16"/>
        </w:rPr>
        <w:t>Μαθητών Σχολείων Δ. Μεταμόρφωσης</w:t>
      </w:r>
    </w:p>
    <w:p w14:paraId="633CA16A" w14:textId="77777777" w:rsidR="00BC17A4" w:rsidRPr="00BC17A4" w:rsidRDefault="00BC17A4" w:rsidP="00BC17A4">
      <w:pPr>
        <w:spacing w:after="0" w:line="240" w:lineRule="auto"/>
        <w:rPr>
          <w:rFonts w:ascii="Arial Narrow" w:hAnsi="Arial Narrow"/>
          <w:b/>
          <w:bCs/>
          <w:sz w:val="16"/>
          <w:szCs w:val="16"/>
        </w:rPr>
      </w:pPr>
      <w:r w:rsidRPr="00BC17A4">
        <w:rPr>
          <w:rFonts w:ascii="Arial Narrow" w:hAnsi="Arial Narrow"/>
          <w:b/>
          <w:bCs/>
          <w:sz w:val="16"/>
          <w:szCs w:val="16"/>
        </w:rPr>
        <w:t>ΚΑΠΟΔΙΣΤΡΙΟΥ 2</w:t>
      </w:r>
    </w:p>
    <w:p w14:paraId="19C821F1" w14:textId="77777777" w:rsidR="00BC17A4" w:rsidRDefault="00BC17A4" w:rsidP="00700AD8">
      <w:pPr>
        <w:spacing w:after="0" w:line="240" w:lineRule="auto"/>
        <w:jc w:val="center"/>
      </w:pPr>
    </w:p>
    <w:p w14:paraId="1D5F87A5" w14:textId="7DD96520" w:rsidR="00AE0904" w:rsidRPr="00AE0904" w:rsidRDefault="00AE0904" w:rsidP="00700AD8">
      <w:pPr>
        <w:spacing w:after="0" w:line="240" w:lineRule="auto"/>
        <w:jc w:val="center"/>
        <w:rPr>
          <w:rFonts w:ascii="Arial Narrow" w:hAnsi="Arial Narrow"/>
          <w:b/>
          <w:bCs/>
          <w:u w:val="single"/>
        </w:rPr>
      </w:pPr>
      <w:r w:rsidRPr="00AE0904">
        <w:rPr>
          <w:b/>
          <w:bCs/>
          <w:u w:val="single"/>
        </w:rPr>
        <w:t>ΔΕΛΤΙΟ ΤΥΠΟΥ</w:t>
      </w:r>
    </w:p>
    <w:p w14:paraId="0590EEFA" w14:textId="67F0BE79" w:rsidR="00700AD8" w:rsidRPr="00700AD8" w:rsidRDefault="00700AD8" w:rsidP="00700AD8">
      <w:pPr>
        <w:spacing w:after="0" w:line="240" w:lineRule="auto"/>
        <w:jc w:val="center"/>
        <w:rPr>
          <w:rFonts w:ascii="Arial Narrow" w:hAnsi="Arial Narrow"/>
          <w:b/>
          <w:bCs/>
        </w:rPr>
      </w:pPr>
      <w:r w:rsidRPr="00700AD8">
        <w:rPr>
          <w:rFonts w:ascii="Arial Narrow" w:hAnsi="Arial Narrow"/>
          <w:b/>
          <w:bCs/>
        </w:rPr>
        <w:t>ΑΠΑΙΤΟΥΜΕ ΠΟ</w:t>
      </w:r>
      <w:r w:rsidR="00BA4FF2">
        <w:rPr>
          <w:rFonts w:ascii="Arial Narrow" w:hAnsi="Arial Narrow"/>
          <w:b/>
          <w:bCs/>
        </w:rPr>
        <w:t>ΙΟ</w:t>
      </w:r>
      <w:r w:rsidRPr="00700AD8">
        <w:rPr>
          <w:rFonts w:ascii="Arial Narrow" w:hAnsi="Arial Narrow"/>
          <w:b/>
          <w:bCs/>
        </w:rPr>
        <w:t>ΤΙΚΑ ΣΧΟΛΙΚΑ ΓΕΥΜΑΤΑ</w:t>
      </w:r>
    </w:p>
    <w:p w14:paraId="60F13F8E" w14:textId="0AE2CC79" w:rsidR="00700AD8" w:rsidRPr="00700AD8" w:rsidRDefault="00700AD8" w:rsidP="00700AD8">
      <w:pPr>
        <w:spacing w:after="0" w:line="240" w:lineRule="auto"/>
        <w:jc w:val="center"/>
        <w:rPr>
          <w:rFonts w:ascii="Arial Narrow" w:hAnsi="Arial Narrow"/>
          <w:b/>
          <w:bCs/>
        </w:rPr>
      </w:pPr>
      <w:r w:rsidRPr="00700AD8">
        <w:rPr>
          <w:rFonts w:ascii="Arial Narrow" w:hAnsi="Arial Narrow"/>
          <w:b/>
          <w:bCs/>
        </w:rPr>
        <w:t>ΜΕ ΤΗΝ ΥΓΕΙΑ ΚΑΙ ΤΗΝ ΑΣΦΑΛΕΙΑ ΤΩΝ ΠΑΙΔΙΩΝ ΜΑΣ ΔΕΝ ΠΑΙΖΟΥΜΕ!</w:t>
      </w:r>
    </w:p>
    <w:p w14:paraId="5F5F9E9A" w14:textId="77777777" w:rsidR="00844EBB" w:rsidRDefault="00844EBB" w:rsidP="00700AD8">
      <w:pPr>
        <w:jc w:val="both"/>
        <w:rPr>
          <w:rFonts w:ascii="Arial Narrow" w:hAnsi="Arial Narrow"/>
        </w:rPr>
      </w:pPr>
    </w:p>
    <w:p w14:paraId="6B05492D" w14:textId="67705440" w:rsidR="00FA4640" w:rsidRPr="00700AD8" w:rsidRDefault="00F56113" w:rsidP="00700AD8">
      <w:pPr>
        <w:jc w:val="both"/>
        <w:rPr>
          <w:rFonts w:ascii="Arial Narrow" w:hAnsi="Arial Narrow"/>
        </w:rPr>
      </w:pPr>
      <w:r w:rsidRPr="00700AD8">
        <w:rPr>
          <w:rFonts w:ascii="Arial Narrow" w:hAnsi="Arial Narrow"/>
        </w:rPr>
        <w:t xml:space="preserve">Την Τρίτη 2/6/2026, ύστερα από έλεγχο του ΕΦΕΤ για τα σχολικά γεύματα που πραγματοποιήθηκε κατά τη μεταφορά τους από την ανάδοχο εταιρεία σε σχολείο της περιοχής μας, κρίθηκε ότι τα γεύματα ήταν ακατάλληλα και κατασχέθηκαν. Κατασχέθηκαν όλα τα γεύματα στο φορτηγό, </w:t>
      </w:r>
      <w:r w:rsidR="00BC17A4">
        <w:rPr>
          <w:rFonts w:ascii="Arial Narrow" w:hAnsi="Arial Narrow"/>
        </w:rPr>
        <w:t xml:space="preserve">τα οποία </w:t>
      </w:r>
      <w:r w:rsidRPr="00700AD8">
        <w:rPr>
          <w:rFonts w:ascii="Arial Narrow" w:hAnsi="Arial Narrow"/>
        </w:rPr>
        <w:t>προορίζονταν για τα γειτονικά σχολεία.</w:t>
      </w:r>
    </w:p>
    <w:p w14:paraId="2A37DBEB" w14:textId="1E0B3362" w:rsidR="00F56113" w:rsidRPr="00700AD8" w:rsidRDefault="00F56113" w:rsidP="00700AD8">
      <w:pPr>
        <w:jc w:val="both"/>
        <w:rPr>
          <w:rFonts w:ascii="Arial Narrow" w:hAnsi="Arial Narrow"/>
        </w:rPr>
      </w:pPr>
      <w:r w:rsidRPr="00700AD8">
        <w:rPr>
          <w:rFonts w:ascii="Arial Narrow" w:hAnsi="Arial Narrow"/>
        </w:rPr>
        <w:t>Δεν είναι η πρώτη φορά  που γίνεται έλεγχος και διαπιστώνεται ακαταλληλότητα σχολικών γευμάτων! Δεν είναι λίγες οι φορές που γονείς σε σχολεία της περιοχής μας διαπιστώνουν ότι τα παιδιά τους έχουν παραλάβει γεύματα κακής ποιότητας ή ακόμα και ελλιπώς μαγειρεμένα. Και τα παιδιά μας ακόμα περισσότερες φορές παραπονιούνται για την κακή ποιότητα των σχολικών γευμάτων.</w:t>
      </w:r>
    </w:p>
    <w:p w14:paraId="55062789" w14:textId="64851D1C" w:rsidR="005A0ABC" w:rsidRPr="00700AD8" w:rsidRDefault="005A0ABC" w:rsidP="00700AD8">
      <w:pPr>
        <w:jc w:val="center"/>
        <w:rPr>
          <w:rFonts w:ascii="Arial Narrow" w:hAnsi="Arial Narrow"/>
          <w:b/>
          <w:bCs/>
        </w:rPr>
      </w:pPr>
      <w:r w:rsidRPr="00700AD8">
        <w:rPr>
          <w:rFonts w:ascii="Arial Narrow" w:hAnsi="Arial Narrow"/>
          <w:b/>
          <w:bCs/>
        </w:rPr>
        <w:t>Με την υγεία και την ασφάλεια των παιδιών μας δεν παίζουμε!</w:t>
      </w:r>
    </w:p>
    <w:p w14:paraId="5BD8A7B3" w14:textId="540AECEC" w:rsidR="005A0ABC" w:rsidRPr="00700AD8" w:rsidRDefault="000B4628" w:rsidP="00700AD8">
      <w:pPr>
        <w:jc w:val="both"/>
        <w:rPr>
          <w:rFonts w:ascii="Arial Narrow" w:hAnsi="Arial Narrow"/>
        </w:rPr>
      </w:pPr>
      <w:r w:rsidRPr="00700AD8">
        <w:rPr>
          <w:rFonts w:ascii="Arial Narrow" w:hAnsi="Arial Narrow"/>
        </w:rPr>
        <w:t>Τονίζουμε</w:t>
      </w:r>
      <w:r w:rsidR="00205331" w:rsidRPr="00700AD8">
        <w:rPr>
          <w:rFonts w:ascii="Arial Narrow" w:hAnsi="Arial Narrow"/>
        </w:rPr>
        <w:t xml:space="preserve"> ότι τέτοιου είδους περιστατικά δεν είναι </w:t>
      </w:r>
      <w:r w:rsidRPr="00700AD8">
        <w:rPr>
          <w:rFonts w:ascii="Arial Narrow" w:hAnsi="Arial Narrow"/>
        </w:rPr>
        <w:t>μεμονωμένα</w:t>
      </w:r>
      <w:r w:rsidR="00205331" w:rsidRPr="00700AD8">
        <w:rPr>
          <w:rFonts w:ascii="Arial Narrow" w:hAnsi="Arial Narrow"/>
        </w:rPr>
        <w:t xml:space="preserve">. Την ευθύνη για αυτή την κατάσταση έχουν το Υπουργείο Παιδείας και </w:t>
      </w:r>
      <w:r w:rsidRPr="00700AD8">
        <w:rPr>
          <w:rFonts w:ascii="Arial Narrow" w:hAnsi="Arial Narrow"/>
        </w:rPr>
        <w:t xml:space="preserve">το Υπουργείο Κοινωνικής Συνοχής και Οικογενείας μέσω του οποίου υλοποιείται το πρόγραμμα από τον ΟΠΕΚΑ. </w:t>
      </w:r>
      <w:r w:rsidR="005A0ABC" w:rsidRPr="00700AD8">
        <w:rPr>
          <w:rFonts w:ascii="Arial Narrow" w:hAnsi="Arial Narrow"/>
        </w:rPr>
        <w:t xml:space="preserve">Για ακόμα μία φορά συναντάμε το κριτήριο της «εξοικονόμησης», το κριτήριο «κόστους-οφέλους», σε συνθήκες συνεχών κατακόρυφων ανατιμήσεων στα τρόφιμα και με τα διαθέσιμα κονδύλια </w:t>
      </w:r>
      <w:r w:rsidR="00447742">
        <w:rPr>
          <w:rFonts w:ascii="Arial Narrow" w:hAnsi="Arial Narrow"/>
        </w:rPr>
        <w:t xml:space="preserve">για τα σχολικά γεύματα </w:t>
      </w:r>
      <w:r w:rsidR="00700AD8">
        <w:rPr>
          <w:rFonts w:ascii="Arial Narrow" w:hAnsi="Arial Narrow"/>
        </w:rPr>
        <w:t xml:space="preserve">να </w:t>
      </w:r>
      <w:r w:rsidR="005A0ABC" w:rsidRPr="00700AD8">
        <w:rPr>
          <w:rFonts w:ascii="Arial Narrow" w:hAnsi="Arial Narrow"/>
        </w:rPr>
        <w:t xml:space="preserve">υπολείπονται των πραγματικών αναγκών. Αφού έχει παραδοθεί το πρόγραμμα σε ιδιωτικές εταιρείες </w:t>
      </w:r>
      <w:r w:rsidR="00700AD8">
        <w:rPr>
          <w:rFonts w:ascii="Arial Narrow" w:hAnsi="Arial Narrow"/>
        </w:rPr>
        <w:t xml:space="preserve">ενισχυμένες με </w:t>
      </w:r>
      <w:r w:rsidR="005A0ABC" w:rsidRPr="00700AD8">
        <w:rPr>
          <w:rFonts w:ascii="Arial Narrow" w:hAnsi="Arial Narrow"/>
        </w:rPr>
        <w:t xml:space="preserve">τα κρατικά κονδύλια, </w:t>
      </w:r>
      <w:r w:rsidR="00700AD8">
        <w:rPr>
          <w:rFonts w:ascii="Arial Narrow" w:hAnsi="Arial Narrow"/>
        </w:rPr>
        <w:t xml:space="preserve">αυτές </w:t>
      </w:r>
      <w:r w:rsidR="005A0ABC" w:rsidRPr="00700AD8">
        <w:rPr>
          <w:rFonts w:ascii="Arial Narrow" w:hAnsi="Arial Narrow"/>
        </w:rPr>
        <w:t>με τη σειρά τους προσπαθούν να «εξοικονομήσουν» για να έχουν κέρδος. Α</w:t>
      </w:r>
      <w:r w:rsidRPr="00700AD8">
        <w:rPr>
          <w:rFonts w:ascii="Arial Narrow" w:hAnsi="Arial Narrow"/>
        </w:rPr>
        <w:t xml:space="preserve">κόμα και </w:t>
      </w:r>
      <w:r w:rsidR="005A0ABC" w:rsidRPr="00700AD8">
        <w:rPr>
          <w:rFonts w:ascii="Arial Narrow" w:hAnsi="Arial Narrow"/>
        </w:rPr>
        <w:t xml:space="preserve">ο </w:t>
      </w:r>
      <w:r w:rsidRPr="00700AD8">
        <w:rPr>
          <w:rFonts w:ascii="Arial Narrow" w:hAnsi="Arial Narrow"/>
        </w:rPr>
        <w:t xml:space="preserve">έλεγχος </w:t>
      </w:r>
      <w:r w:rsidR="00481EFB" w:rsidRPr="00700AD8">
        <w:rPr>
          <w:rFonts w:ascii="Arial Narrow" w:hAnsi="Arial Narrow"/>
        </w:rPr>
        <w:t>επαφίεται</w:t>
      </w:r>
      <w:r w:rsidRPr="00700AD8">
        <w:rPr>
          <w:rFonts w:ascii="Arial Narrow" w:hAnsi="Arial Narrow"/>
        </w:rPr>
        <w:t xml:space="preserve"> στους ίδιους τους δασκάλους </w:t>
      </w:r>
      <w:r w:rsidR="00481EFB" w:rsidRPr="00700AD8">
        <w:rPr>
          <w:rFonts w:ascii="Arial Narrow" w:hAnsi="Arial Narrow"/>
        </w:rPr>
        <w:t>και τους γονείς,</w:t>
      </w:r>
      <w:r w:rsidR="00447742" w:rsidRPr="00447742">
        <w:rPr>
          <w:rFonts w:ascii="Arial Narrow" w:hAnsi="Arial Narrow"/>
        </w:rPr>
        <w:t xml:space="preserve"> καθώς δεν υπάρχει κατάλληλο βοηθητικό προσωπικό στα σχολεία</w:t>
      </w:r>
      <w:r w:rsidR="00447742">
        <w:rPr>
          <w:rFonts w:ascii="Arial Narrow" w:hAnsi="Arial Narrow"/>
        </w:rPr>
        <w:t>,</w:t>
      </w:r>
      <w:r w:rsidR="00481EFB" w:rsidRPr="00700AD8">
        <w:rPr>
          <w:rFonts w:ascii="Arial Narrow" w:hAnsi="Arial Narrow"/>
        </w:rPr>
        <w:t xml:space="preserve"> αντί να αποτελεί κύρια φροντίδα των αρμόδιων Υπουργείων και των κρατικών ελεγκτικών μηχανισμών. </w:t>
      </w:r>
    </w:p>
    <w:p w14:paraId="7F1C7409" w14:textId="677C0709" w:rsidR="00205331" w:rsidRPr="00700AD8" w:rsidRDefault="00700AD8" w:rsidP="00700AD8">
      <w:pPr>
        <w:jc w:val="both"/>
        <w:rPr>
          <w:rFonts w:ascii="Arial Narrow" w:hAnsi="Arial Narrow"/>
          <w:b/>
          <w:bCs/>
        </w:rPr>
      </w:pPr>
      <w:r w:rsidRPr="00700AD8">
        <w:rPr>
          <w:rFonts w:ascii="Arial Narrow" w:hAnsi="Arial Narrow"/>
          <w:b/>
          <w:bCs/>
        </w:rPr>
        <w:t>Απαιτούμε</w:t>
      </w:r>
      <w:r w:rsidR="00205331" w:rsidRPr="00700AD8">
        <w:rPr>
          <w:rFonts w:ascii="Arial Narrow" w:hAnsi="Arial Narrow"/>
          <w:b/>
          <w:bCs/>
        </w:rPr>
        <w:t>:</w:t>
      </w:r>
    </w:p>
    <w:p w14:paraId="639AA911" w14:textId="0B478D25" w:rsidR="00700AD8" w:rsidRPr="00700AD8" w:rsidRDefault="00700AD8" w:rsidP="00700AD8">
      <w:pPr>
        <w:numPr>
          <w:ilvl w:val="0"/>
          <w:numId w:val="1"/>
        </w:numPr>
        <w:jc w:val="both"/>
        <w:rPr>
          <w:rFonts w:ascii="Arial Narrow" w:hAnsi="Arial Narrow"/>
          <w:b/>
          <w:bCs/>
        </w:rPr>
      </w:pPr>
      <w:r w:rsidRPr="00700AD8">
        <w:rPr>
          <w:rFonts w:ascii="Arial Narrow" w:hAnsi="Arial Narrow"/>
          <w:b/>
          <w:bCs/>
        </w:rPr>
        <w:t>Ποιοτικά σχολικά γεύματα που να καλύπτουν τ</w:t>
      </w:r>
      <w:r w:rsidR="00731A2F">
        <w:rPr>
          <w:rFonts w:ascii="Arial Narrow" w:hAnsi="Arial Narrow"/>
          <w:b/>
          <w:bCs/>
        </w:rPr>
        <w:t>ι</w:t>
      </w:r>
      <w:r w:rsidRPr="00700AD8">
        <w:rPr>
          <w:rFonts w:ascii="Arial Narrow" w:hAnsi="Arial Narrow"/>
          <w:b/>
          <w:bCs/>
        </w:rPr>
        <w:t>ς διατροφικές και τις θρεπτικές ανάγκες των παιδιών μας με συστηματικό έλεγχο από τα αρμόδια Υπουργεία και τους ελεγκτικούς μηχανισμούς. Να διαμορφωθεί διατροφολόγιο με κριτήριο την σωστή σίτιση των παιδιών και όχι με κριτήριο την «εξοικονόμηση».</w:t>
      </w:r>
    </w:p>
    <w:p w14:paraId="49895024" w14:textId="7EBC10EE" w:rsidR="00700AD8" w:rsidRPr="00700AD8" w:rsidRDefault="00700AD8" w:rsidP="00700AD8">
      <w:pPr>
        <w:numPr>
          <w:ilvl w:val="0"/>
          <w:numId w:val="1"/>
        </w:numPr>
        <w:jc w:val="both"/>
        <w:rPr>
          <w:rFonts w:ascii="Arial Narrow" w:hAnsi="Arial Narrow"/>
          <w:b/>
          <w:bCs/>
        </w:rPr>
      </w:pPr>
      <w:r w:rsidRPr="00700AD8">
        <w:rPr>
          <w:rFonts w:ascii="Arial Narrow" w:hAnsi="Arial Narrow"/>
          <w:b/>
          <w:bCs/>
        </w:rPr>
        <w:t>Να ενταχθούν όλα τα σχολεία στο πρόγραμμα για τα σχολικά γεύματα. Να αυξηθεί ο προϋπολογισμός.</w:t>
      </w:r>
    </w:p>
    <w:p w14:paraId="33D46399" w14:textId="77777777" w:rsidR="00700AD8" w:rsidRPr="00700AD8" w:rsidRDefault="00700AD8" w:rsidP="00700AD8">
      <w:pPr>
        <w:numPr>
          <w:ilvl w:val="0"/>
          <w:numId w:val="1"/>
        </w:numPr>
        <w:jc w:val="both"/>
        <w:rPr>
          <w:rFonts w:ascii="Arial Narrow" w:hAnsi="Arial Narrow"/>
          <w:b/>
          <w:bCs/>
        </w:rPr>
      </w:pPr>
      <w:r w:rsidRPr="00700AD8">
        <w:rPr>
          <w:rFonts w:ascii="Arial Narrow" w:hAnsi="Arial Narrow"/>
          <w:b/>
          <w:bCs/>
        </w:rPr>
        <w:t>Να πραγματοποιηθούν προσλήψεις για το αναγκαίο βοηθητικό προσωπικό για την διαχείριση των σχολικών γευμάτων, να προβλεφθούν κατάλληλοι χώροι και κατάλληλη υποδομή σε κάθε σχολείο.</w:t>
      </w:r>
    </w:p>
    <w:p w14:paraId="3DED0944" w14:textId="77777777" w:rsidR="00700AD8" w:rsidRPr="00700AD8" w:rsidRDefault="00700AD8" w:rsidP="00700AD8">
      <w:pPr>
        <w:jc w:val="both"/>
        <w:rPr>
          <w:rFonts w:ascii="Arial Narrow" w:hAnsi="Arial Narrow"/>
          <w:b/>
          <w:bCs/>
          <w:u w:val="single"/>
        </w:rPr>
      </w:pPr>
    </w:p>
    <w:p w14:paraId="6F1F0F74" w14:textId="51F25315" w:rsidR="00F56113" w:rsidRPr="00700AD8" w:rsidRDefault="00F56113" w:rsidP="00700AD8">
      <w:pPr>
        <w:jc w:val="both"/>
        <w:rPr>
          <w:rFonts w:ascii="Arial Narrow" w:hAnsi="Arial Narrow"/>
        </w:rPr>
      </w:pPr>
    </w:p>
    <w:sectPr w:rsidR="00F56113" w:rsidRPr="00700AD8" w:rsidSect="00BC17A4">
      <w:pgSz w:w="11906" w:h="16838"/>
      <w:pgMar w:top="851"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E957B7"/>
    <w:multiLevelType w:val="multilevel"/>
    <w:tmpl w:val="955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1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113"/>
    <w:rsid w:val="000B4628"/>
    <w:rsid w:val="00187B4A"/>
    <w:rsid w:val="00205331"/>
    <w:rsid w:val="00252FA6"/>
    <w:rsid w:val="002F2908"/>
    <w:rsid w:val="00411823"/>
    <w:rsid w:val="00447742"/>
    <w:rsid w:val="00481EFB"/>
    <w:rsid w:val="005A0ABC"/>
    <w:rsid w:val="00700AD8"/>
    <w:rsid w:val="00731A2F"/>
    <w:rsid w:val="007A58B9"/>
    <w:rsid w:val="00844EBB"/>
    <w:rsid w:val="00AB75E3"/>
    <w:rsid w:val="00AE0904"/>
    <w:rsid w:val="00BA4FF2"/>
    <w:rsid w:val="00BC17A4"/>
    <w:rsid w:val="00CC35FA"/>
    <w:rsid w:val="00CE1493"/>
    <w:rsid w:val="00F56113"/>
    <w:rsid w:val="00FA46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8368"/>
  <w15:chartTrackingRefBased/>
  <w15:docId w15:val="{25B0488E-C312-4ABF-A80F-A751477E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561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561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5611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5611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5611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5611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5611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5611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5611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5611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5611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5611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5611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5611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5611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5611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5611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56113"/>
    <w:rPr>
      <w:rFonts w:eastAsiaTheme="majorEastAsia" w:cstheme="majorBidi"/>
      <w:color w:val="272727" w:themeColor="text1" w:themeTint="D8"/>
    </w:rPr>
  </w:style>
  <w:style w:type="paragraph" w:styleId="a3">
    <w:name w:val="Title"/>
    <w:basedOn w:val="a"/>
    <w:next w:val="a"/>
    <w:link w:val="Char"/>
    <w:uiPriority w:val="10"/>
    <w:qFormat/>
    <w:rsid w:val="00F56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5611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5611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5611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56113"/>
    <w:pPr>
      <w:spacing w:before="160"/>
      <w:jc w:val="center"/>
    </w:pPr>
    <w:rPr>
      <w:i/>
      <w:iCs/>
      <w:color w:val="404040" w:themeColor="text1" w:themeTint="BF"/>
    </w:rPr>
  </w:style>
  <w:style w:type="character" w:customStyle="1" w:styleId="Char1">
    <w:name w:val="Απόσπασμα Char"/>
    <w:basedOn w:val="a0"/>
    <w:link w:val="a5"/>
    <w:uiPriority w:val="29"/>
    <w:rsid w:val="00F56113"/>
    <w:rPr>
      <w:i/>
      <w:iCs/>
      <w:color w:val="404040" w:themeColor="text1" w:themeTint="BF"/>
    </w:rPr>
  </w:style>
  <w:style w:type="paragraph" w:styleId="a6">
    <w:name w:val="List Paragraph"/>
    <w:basedOn w:val="a"/>
    <w:uiPriority w:val="34"/>
    <w:qFormat/>
    <w:rsid w:val="00F56113"/>
    <w:pPr>
      <w:ind w:left="720"/>
      <w:contextualSpacing/>
    </w:pPr>
  </w:style>
  <w:style w:type="character" w:styleId="a7">
    <w:name w:val="Intense Emphasis"/>
    <w:basedOn w:val="a0"/>
    <w:uiPriority w:val="21"/>
    <w:qFormat/>
    <w:rsid w:val="00F56113"/>
    <w:rPr>
      <w:i/>
      <w:iCs/>
      <w:color w:val="2F5496" w:themeColor="accent1" w:themeShade="BF"/>
    </w:rPr>
  </w:style>
  <w:style w:type="paragraph" w:styleId="a8">
    <w:name w:val="Intense Quote"/>
    <w:basedOn w:val="a"/>
    <w:next w:val="a"/>
    <w:link w:val="Char2"/>
    <w:uiPriority w:val="30"/>
    <w:qFormat/>
    <w:rsid w:val="00F561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F56113"/>
    <w:rPr>
      <w:i/>
      <w:iCs/>
      <w:color w:val="2F5496" w:themeColor="accent1" w:themeShade="BF"/>
    </w:rPr>
  </w:style>
  <w:style w:type="character" w:styleId="a9">
    <w:name w:val="Intense Reference"/>
    <w:basedOn w:val="a0"/>
    <w:uiPriority w:val="32"/>
    <w:qFormat/>
    <w:rsid w:val="00F56113"/>
    <w:rPr>
      <w:b/>
      <w:bCs/>
      <w:smallCaps/>
      <w:color w:val="2F5496" w:themeColor="accent1" w:themeShade="BF"/>
      <w:spacing w:val="5"/>
    </w:rPr>
  </w:style>
  <w:style w:type="character" w:styleId="-">
    <w:name w:val="Hyperlink"/>
    <w:basedOn w:val="a0"/>
    <w:uiPriority w:val="99"/>
    <w:unhideWhenUsed/>
    <w:rsid w:val="00BC17A4"/>
    <w:rPr>
      <w:color w:val="0563C1" w:themeColor="hyperlink"/>
      <w:u w:val="single"/>
    </w:rPr>
  </w:style>
  <w:style w:type="character" w:styleId="aa">
    <w:name w:val="Unresolved Mention"/>
    <w:basedOn w:val="a0"/>
    <w:uiPriority w:val="99"/>
    <w:semiHidden/>
    <w:unhideWhenUsed/>
    <w:rsid w:val="00BC1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397</Words>
  <Characters>2149</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2026-06-03T07:14:00Z</dcterms:created>
  <dcterms:modified xsi:type="dcterms:W3CDTF">2026-06-04T09:10:00Z</dcterms:modified>
</cp:coreProperties>
</file>